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76DD" w14:textId="274FF273" w:rsidR="00145716" w:rsidRDefault="00145716" w:rsidP="00003B66">
      <w:pPr>
        <w:spacing w:after="0" w:line="240" w:lineRule="auto"/>
        <w:jc w:val="center"/>
        <w:rPr>
          <w:rFonts w:ascii="Arial" w:hAnsi="Arial" w:cs="Arial"/>
          <w:u w:val="single"/>
        </w:rPr>
      </w:pPr>
    </w:p>
    <w:p w14:paraId="4114EA7D" w14:textId="1EBE53FC" w:rsidR="00145716" w:rsidRDefault="00145716" w:rsidP="00145716">
      <w:pPr>
        <w:spacing w:after="0" w:line="240" w:lineRule="auto"/>
        <w:rPr>
          <w:rFonts w:ascii="Arial" w:hAnsi="Arial" w:cs="Arial"/>
          <w:i/>
          <w:iCs/>
        </w:rPr>
      </w:pPr>
      <w:r w:rsidRPr="00145716">
        <w:rPr>
          <w:rFonts w:ascii="Arial" w:hAnsi="Arial" w:cs="Arial"/>
          <w:i/>
          <w:iCs/>
        </w:rPr>
        <w:t xml:space="preserve">The following is language </w:t>
      </w:r>
      <w:r w:rsidR="00B60269">
        <w:rPr>
          <w:rFonts w:ascii="Arial" w:hAnsi="Arial" w:cs="Arial"/>
          <w:i/>
          <w:iCs/>
        </w:rPr>
        <w:t xml:space="preserve">related to participant safety </w:t>
      </w:r>
      <w:r w:rsidRPr="00145716">
        <w:rPr>
          <w:rFonts w:ascii="Arial" w:hAnsi="Arial" w:cs="Arial"/>
          <w:i/>
          <w:iCs/>
        </w:rPr>
        <w:t>that can be used when creating a Data and Safety Monitoring Plan for the Data Safety Monitoring Board (DSMB)</w:t>
      </w:r>
    </w:p>
    <w:p w14:paraId="1754EF6A" w14:textId="77777777" w:rsidR="00145716" w:rsidRDefault="00145716" w:rsidP="00145716">
      <w:pPr>
        <w:spacing w:after="0" w:line="240" w:lineRule="auto"/>
        <w:rPr>
          <w:rFonts w:ascii="Arial" w:hAnsi="Arial" w:cs="Arial"/>
          <w:i/>
          <w:iCs/>
        </w:rPr>
      </w:pPr>
    </w:p>
    <w:p w14:paraId="76279024" w14:textId="77777777" w:rsidR="002F4AA5" w:rsidRDefault="002F4AA5" w:rsidP="00145716">
      <w:pPr>
        <w:spacing w:after="0" w:line="240" w:lineRule="auto"/>
        <w:jc w:val="center"/>
        <w:rPr>
          <w:rFonts w:ascii="Arial" w:hAnsi="Arial" w:cs="Arial"/>
          <w:u w:val="single"/>
        </w:rPr>
      </w:pPr>
    </w:p>
    <w:p w14:paraId="6D27C283" w14:textId="6ABD2B00" w:rsidR="00145716" w:rsidRDefault="00145716" w:rsidP="00145716">
      <w:pPr>
        <w:spacing w:after="0" w:line="240" w:lineRule="auto"/>
        <w:jc w:val="center"/>
        <w:rPr>
          <w:rFonts w:ascii="Arial" w:hAnsi="Arial" w:cs="Arial"/>
          <w:u w:val="single"/>
        </w:rPr>
      </w:pPr>
      <w:r>
        <w:rPr>
          <w:rFonts w:ascii="Arial" w:hAnsi="Arial" w:cs="Arial"/>
          <w:u w:val="single"/>
        </w:rPr>
        <w:t>Data and Safety Monitoring Plan</w:t>
      </w:r>
    </w:p>
    <w:p w14:paraId="484A8045" w14:textId="77777777" w:rsidR="00145716" w:rsidRPr="00145716" w:rsidRDefault="00145716" w:rsidP="00145716">
      <w:pPr>
        <w:spacing w:after="0" w:line="240" w:lineRule="auto"/>
        <w:rPr>
          <w:rFonts w:ascii="Arial" w:hAnsi="Arial" w:cs="Arial"/>
          <w:i/>
          <w:iCs/>
        </w:rPr>
      </w:pPr>
    </w:p>
    <w:p w14:paraId="3D801042" w14:textId="77777777" w:rsidR="00003B66" w:rsidRDefault="00003B66" w:rsidP="00003B66">
      <w:pPr>
        <w:spacing w:after="0" w:line="240" w:lineRule="auto"/>
        <w:rPr>
          <w:rFonts w:ascii="Arial" w:hAnsi="Arial" w:cs="Arial"/>
        </w:rPr>
      </w:pPr>
    </w:p>
    <w:p w14:paraId="74FC8233" w14:textId="77777777" w:rsidR="00003B66" w:rsidRPr="00B657D9" w:rsidRDefault="00003B66" w:rsidP="00003B66">
      <w:pPr>
        <w:spacing w:after="0" w:line="240" w:lineRule="auto"/>
        <w:rPr>
          <w:rFonts w:ascii="Arial" w:hAnsi="Arial" w:cs="Arial"/>
          <w:b/>
          <w:u w:val="single"/>
        </w:rPr>
      </w:pPr>
      <w:r w:rsidRPr="00B657D9">
        <w:rPr>
          <w:rFonts w:ascii="Arial" w:hAnsi="Arial" w:cs="Arial"/>
          <w:b/>
          <w:u w:val="single"/>
        </w:rPr>
        <w:t>Safety Monitoring Plan</w:t>
      </w:r>
    </w:p>
    <w:p w14:paraId="161BD0A5" w14:textId="77777777" w:rsidR="00003B66" w:rsidRPr="00B31EDE" w:rsidRDefault="00003B66" w:rsidP="00003B66">
      <w:pPr>
        <w:autoSpaceDE w:val="0"/>
        <w:autoSpaceDN w:val="0"/>
        <w:adjustRightInd w:val="0"/>
        <w:spacing w:after="0" w:line="240" w:lineRule="auto"/>
        <w:rPr>
          <w:rFonts w:ascii="Arial" w:eastAsia="Calibri" w:hAnsi="Arial" w:cs="Arial"/>
          <w:highlight w:val="yellow"/>
        </w:rPr>
      </w:pPr>
    </w:p>
    <w:p w14:paraId="442015FE" w14:textId="77777777" w:rsidR="00003B66" w:rsidRDefault="00E30477" w:rsidP="00003B66">
      <w:pPr>
        <w:autoSpaceDE w:val="0"/>
        <w:autoSpaceDN w:val="0"/>
        <w:adjustRightInd w:val="0"/>
        <w:spacing w:after="0" w:line="240" w:lineRule="auto"/>
        <w:rPr>
          <w:rFonts w:ascii="Arial" w:hAnsi="Arial" w:cs="Arial"/>
        </w:rPr>
      </w:pPr>
      <w:r>
        <w:rPr>
          <w:rFonts w:ascii="Arial" w:eastAsia="Calibri" w:hAnsi="Arial" w:cs="Arial"/>
        </w:rPr>
        <w:t>We</w:t>
      </w:r>
      <w:r w:rsidR="00003B66" w:rsidRPr="00B31EDE">
        <w:rPr>
          <w:rFonts w:ascii="Arial" w:eastAsia="Calibri" w:hAnsi="Arial" w:cs="Arial"/>
        </w:rPr>
        <w:t xml:space="preserve"> anticipate that we may encounter </w:t>
      </w:r>
      <w:r>
        <w:rPr>
          <w:rFonts w:ascii="Arial" w:eastAsia="Calibri" w:hAnsi="Arial" w:cs="Arial"/>
        </w:rPr>
        <w:t>situations</w:t>
      </w:r>
      <w:r w:rsidRPr="00B31EDE">
        <w:rPr>
          <w:rFonts w:ascii="Arial" w:eastAsia="Calibri" w:hAnsi="Arial" w:cs="Arial"/>
        </w:rPr>
        <w:t xml:space="preserve"> </w:t>
      </w:r>
      <w:r w:rsidR="00003B66" w:rsidRPr="00B31EDE">
        <w:rPr>
          <w:rFonts w:ascii="Arial" w:eastAsia="Calibri" w:hAnsi="Arial" w:cs="Arial"/>
        </w:rPr>
        <w:t>in the following domains</w:t>
      </w:r>
      <w:r>
        <w:rPr>
          <w:rFonts w:ascii="Arial" w:eastAsia="Calibri" w:hAnsi="Arial" w:cs="Arial"/>
        </w:rPr>
        <w:t>:</w:t>
      </w:r>
      <w:r w:rsidR="00003B66" w:rsidRPr="00B31EDE">
        <w:rPr>
          <w:rFonts w:ascii="Arial" w:eastAsia="Calibri" w:hAnsi="Arial" w:cs="Arial"/>
        </w:rPr>
        <w:t xml:space="preserve"> </w:t>
      </w:r>
    </w:p>
    <w:p w14:paraId="1DF89920" w14:textId="77777777" w:rsidR="00003B66" w:rsidRPr="00B31EDE" w:rsidRDefault="00003B66" w:rsidP="00003B66">
      <w:pPr>
        <w:autoSpaceDE w:val="0"/>
        <w:autoSpaceDN w:val="0"/>
        <w:adjustRightInd w:val="0"/>
        <w:spacing w:after="0" w:line="240" w:lineRule="auto"/>
        <w:rPr>
          <w:rFonts w:ascii="Arial" w:eastAsia="Calibri" w:hAnsi="Arial" w:cs="Arial"/>
          <w:highlight w:val="yellow"/>
        </w:rPr>
      </w:pPr>
    </w:p>
    <w:p w14:paraId="65173105" w14:textId="77777777" w:rsidR="00003B66" w:rsidRPr="00B31EDE" w:rsidRDefault="00003B66" w:rsidP="00003B66">
      <w:pPr>
        <w:tabs>
          <w:tab w:val="num" w:pos="1440"/>
        </w:tabs>
        <w:autoSpaceDE w:val="0"/>
        <w:autoSpaceDN w:val="0"/>
        <w:adjustRightInd w:val="0"/>
        <w:spacing w:after="0" w:line="240" w:lineRule="auto"/>
        <w:rPr>
          <w:rFonts w:ascii="Arial" w:eastAsia="Calibri" w:hAnsi="Arial" w:cs="Tahoma"/>
        </w:rPr>
      </w:pPr>
      <w:r w:rsidRPr="00B31EDE">
        <w:rPr>
          <w:rFonts w:ascii="Arial" w:eastAsia="Calibri" w:hAnsi="Arial" w:cs="Tahoma"/>
        </w:rPr>
        <w:t>(1) Breach of confidentiality associated with reporting suicidality to appropriate authorities or health personnel</w:t>
      </w:r>
      <w:r w:rsidR="00FC5BB6">
        <w:rPr>
          <w:rFonts w:ascii="Arial" w:eastAsia="Calibri" w:hAnsi="Arial" w:cs="Tahoma"/>
        </w:rPr>
        <w:t>.</w:t>
      </w:r>
    </w:p>
    <w:p w14:paraId="45C08933" w14:textId="77777777" w:rsidR="00003B66" w:rsidRDefault="00003B66" w:rsidP="00003B66">
      <w:pPr>
        <w:spacing w:after="0" w:line="240" w:lineRule="auto"/>
        <w:rPr>
          <w:rFonts w:ascii="Arial" w:hAnsi="Arial" w:cs="Arial"/>
        </w:rPr>
      </w:pPr>
    </w:p>
    <w:p w14:paraId="065C3116" w14:textId="77777777" w:rsidR="00003B66" w:rsidRPr="00B31EDE" w:rsidRDefault="00003B66" w:rsidP="00003B66">
      <w:pPr>
        <w:spacing w:after="0" w:line="240" w:lineRule="auto"/>
        <w:rPr>
          <w:rFonts w:ascii="Arial" w:eastAsia="Calibri" w:hAnsi="Arial" w:cs="Arial"/>
        </w:rPr>
      </w:pPr>
      <w:r w:rsidRPr="00B31EDE">
        <w:rPr>
          <w:rFonts w:ascii="Arial" w:eastAsia="Calibri" w:hAnsi="Arial" w:cs="Arial"/>
        </w:rPr>
        <w:t>(2) Severe distress as indicated by: (a) an increase of more than one-half standard deviation from their mean score on the PHQ-</w:t>
      </w:r>
      <w:r w:rsidR="00FC5BB6">
        <w:rPr>
          <w:rFonts w:ascii="Arial" w:eastAsia="Calibri" w:hAnsi="Arial" w:cs="Arial"/>
        </w:rPr>
        <w:t>8</w:t>
      </w:r>
      <w:r w:rsidRPr="00B31EDE">
        <w:rPr>
          <w:rFonts w:ascii="Arial" w:eastAsia="Calibri" w:hAnsi="Arial" w:cs="Arial"/>
        </w:rPr>
        <w:t xml:space="preserve"> during follow-up assessments, (b) patient verbal report of a significant increase in psychiatric symptoms, (c) patients reporting significant distress due to the content of the self-report measures, or (d) patients reporting significant distress due to the content of the intervention.  In each case, the research personnel will consult with the PIs to determine whether the participant’s distress was significant enough to warrant an AE.</w:t>
      </w:r>
    </w:p>
    <w:p w14:paraId="19D3DE61" w14:textId="77777777" w:rsidR="00003B66" w:rsidRDefault="00003B66" w:rsidP="00003B66">
      <w:pPr>
        <w:spacing w:after="0" w:line="240" w:lineRule="auto"/>
        <w:rPr>
          <w:rFonts w:ascii="Arial" w:hAnsi="Arial" w:cs="Arial"/>
        </w:rPr>
      </w:pPr>
    </w:p>
    <w:p w14:paraId="7006EA5B" w14:textId="77777777" w:rsidR="00003B66" w:rsidRPr="00B31EDE" w:rsidRDefault="00003B66" w:rsidP="00003B66">
      <w:pPr>
        <w:spacing w:after="0" w:line="240" w:lineRule="auto"/>
        <w:rPr>
          <w:rFonts w:ascii="Arial" w:eastAsia="Calibri" w:hAnsi="Arial" w:cs="Arial"/>
        </w:rPr>
      </w:pPr>
      <w:r w:rsidRPr="00B31EDE">
        <w:rPr>
          <w:rFonts w:ascii="Arial" w:eastAsia="Calibri" w:hAnsi="Arial" w:cs="Arial"/>
        </w:rPr>
        <w:t xml:space="preserve">(3) </w:t>
      </w:r>
      <w:r w:rsidR="003F756D">
        <w:rPr>
          <w:rFonts w:ascii="Arial" w:eastAsia="Calibri" w:hAnsi="Arial" w:cs="Arial"/>
        </w:rPr>
        <w:t>Suicidal ideation: Since current s</w:t>
      </w:r>
      <w:r w:rsidRPr="00B31EDE">
        <w:rPr>
          <w:rFonts w:ascii="Arial" w:eastAsia="Calibri" w:hAnsi="Arial" w:cs="Arial"/>
        </w:rPr>
        <w:t xml:space="preserve">uicidal ideation </w:t>
      </w:r>
      <w:r w:rsidR="003F756D">
        <w:rPr>
          <w:rFonts w:ascii="Arial" w:eastAsia="Calibri" w:hAnsi="Arial" w:cs="Arial"/>
        </w:rPr>
        <w:t xml:space="preserve">is an inclusion criterion for this study, we anticipate many participants will endorse current suicidal thoughts or recent suicidal behaviors. These symptoms </w:t>
      </w:r>
      <w:r w:rsidR="008370CB">
        <w:rPr>
          <w:rFonts w:ascii="Arial" w:eastAsia="Calibri" w:hAnsi="Arial" w:cs="Arial"/>
        </w:rPr>
        <w:t>may</w:t>
      </w:r>
      <w:r w:rsidR="003F756D">
        <w:rPr>
          <w:rFonts w:ascii="Arial" w:eastAsia="Calibri" w:hAnsi="Arial" w:cs="Arial"/>
        </w:rPr>
        <w:t xml:space="preserve"> </w:t>
      </w:r>
      <w:r w:rsidRPr="00B31EDE">
        <w:rPr>
          <w:rFonts w:ascii="Arial" w:eastAsia="Calibri" w:hAnsi="Arial" w:cs="Arial"/>
        </w:rPr>
        <w:t xml:space="preserve">be indicated by: (a) </w:t>
      </w:r>
      <w:r w:rsidR="003F756D">
        <w:rPr>
          <w:rFonts w:ascii="Arial" w:eastAsia="Calibri" w:hAnsi="Arial" w:cs="Arial"/>
        </w:rPr>
        <w:t>self-report of significant suicidal ideations and behaviors on the BSS-SR, or (</w:t>
      </w:r>
      <w:r w:rsidR="00FC5BB6">
        <w:rPr>
          <w:rFonts w:ascii="Arial" w:eastAsia="Calibri" w:hAnsi="Arial" w:cs="Arial"/>
        </w:rPr>
        <w:t>b</w:t>
      </w:r>
      <w:r w:rsidR="001B6FB0">
        <w:rPr>
          <w:rFonts w:ascii="Arial" w:eastAsia="Calibri" w:hAnsi="Arial" w:cs="Arial"/>
        </w:rPr>
        <w:t>) endorsement of recent suicidal thoughts, plans, or actions during the C-SSRS, or (</w:t>
      </w:r>
      <w:r w:rsidR="00FC5BB6">
        <w:rPr>
          <w:rFonts w:ascii="Arial" w:eastAsia="Calibri" w:hAnsi="Arial" w:cs="Arial"/>
        </w:rPr>
        <w:t>c</w:t>
      </w:r>
      <w:r w:rsidRPr="00B31EDE">
        <w:rPr>
          <w:rFonts w:ascii="Arial" w:eastAsia="Calibri" w:hAnsi="Arial" w:cs="Arial"/>
        </w:rPr>
        <w:t xml:space="preserve">) </w:t>
      </w:r>
      <w:r w:rsidR="00FC5BB6">
        <w:rPr>
          <w:rFonts w:ascii="Arial" w:eastAsia="Calibri" w:hAnsi="Arial" w:cs="Arial"/>
        </w:rPr>
        <w:t>endorsement of</w:t>
      </w:r>
      <w:r w:rsidR="001B6FB0">
        <w:rPr>
          <w:rFonts w:ascii="Arial" w:eastAsia="Calibri" w:hAnsi="Arial" w:cs="Arial"/>
        </w:rPr>
        <w:t xml:space="preserve"> thoughts of suicide</w:t>
      </w:r>
      <w:r w:rsidR="00FC5BB6">
        <w:rPr>
          <w:rFonts w:ascii="Arial" w:eastAsia="Calibri" w:hAnsi="Arial" w:cs="Arial"/>
        </w:rPr>
        <w:t xml:space="preserve"> or suicidal behaviors</w:t>
      </w:r>
      <w:r w:rsidR="001B6FB0">
        <w:rPr>
          <w:rFonts w:ascii="Arial" w:eastAsia="Calibri" w:hAnsi="Arial" w:cs="Arial"/>
        </w:rPr>
        <w:t xml:space="preserve"> during the therapy sessions (including </w:t>
      </w:r>
      <w:r w:rsidR="00FC5BB6">
        <w:rPr>
          <w:rFonts w:ascii="Arial" w:eastAsia="Calibri" w:hAnsi="Arial" w:cs="Arial"/>
        </w:rPr>
        <w:t>during the pre- and post-session questionnaires</w:t>
      </w:r>
      <w:r w:rsidR="001B6FB0">
        <w:rPr>
          <w:rFonts w:ascii="Arial" w:eastAsia="Calibri" w:hAnsi="Arial" w:cs="Arial"/>
        </w:rPr>
        <w:t>)</w:t>
      </w:r>
      <w:r w:rsidR="00FE4E9B">
        <w:rPr>
          <w:rFonts w:ascii="Arial" w:eastAsia="Calibri" w:hAnsi="Arial" w:cs="Arial"/>
        </w:rPr>
        <w:t xml:space="preserve"> or other assessments. </w:t>
      </w:r>
      <w:r w:rsidR="00746BCA">
        <w:rPr>
          <w:rFonts w:ascii="Arial" w:eastAsia="Calibri" w:hAnsi="Arial" w:cs="Arial"/>
        </w:rPr>
        <w:t>Research staff will review all self-report measures that may indicate an elevated risk for suicide before the participant leaves the assessment</w:t>
      </w:r>
      <w:r w:rsidR="00FC5BB6">
        <w:rPr>
          <w:rFonts w:ascii="Arial" w:eastAsia="Calibri" w:hAnsi="Arial" w:cs="Arial"/>
        </w:rPr>
        <w:t xml:space="preserve"> or therapy session</w:t>
      </w:r>
      <w:r w:rsidR="00746BCA">
        <w:rPr>
          <w:rFonts w:ascii="Arial" w:eastAsia="Calibri" w:hAnsi="Arial" w:cs="Arial"/>
        </w:rPr>
        <w:t xml:space="preserve"> to ensure participant safety. </w:t>
      </w:r>
      <w:r w:rsidR="00FE4E9B">
        <w:rPr>
          <w:rFonts w:ascii="Arial" w:eastAsia="Calibri" w:hAnsi="Arial" w:cs="Arial"/>
        </w:rPr>
        <w:t xml:space="preserve">For those </w:t>
      </w:r>
      <w:r w:rsidR="00FE4E9B" w:rsidRPr="00B31EDE">
        <w:rPr>
          <w:rFonts w:ascii="Arial" w:eastAsia="Calibri" w:hAnsi="Arial" w:cs="Arial"/>
        </w:rPr>
        <w:t>who</w:t>
      </w:r>
      <w:r w:rsidRPr="00B31EDE">
        <w:rPr>
          <w:rFonts w:ascii="Arial" w:eastAsia="Calibri" w:hAnsi="Arial" w:cs="Arial"/>
        </w:rPr>
        <w:t xml:space="preserve"> report suicidal ideation on </w:t>
      </w:r>
      <w:r w:rsidR="00FE4E9B">
        <w:rPr>
          <w:rFonts w:ascii="Arial" w:eastAsia="Calibri" w:hAnsi="Arial" w:cs="Arial"/>
        </w:rPr>
        <w:t>any of the above scales</w:t>
      </w:r>
      <w:r w:rsidRPr="00B31EDE">
        <w:rPr>
          <w:rFonts w:ascii="Arial" w:eastAsia="Calibri" w:hAnsi="Arial" w:cs="Arial"/>
        </w:rPr>
        <w:t xml:space="preserve">, determination of </w:t>
      </w:r>
      <w:r w:rsidR="00FE4E9B">
        <w:rPr>
          <w:rFonts w:ascii="Arial" w:eastAsia="Calibri" w:hAnsi="Arial" w:cs="Arial"/>
        </w:rPr>
        <w:t xml:space="preserve">high risk </w:t>
      </w:r>
      <w:r w:rsidRPr="00B31EDE">
        <w:rPr>
          <w:rFonts w:ascii="Arial" w:eastAsia="Calibri" w:hAnsi="Arial" w:cs="Arial"/>
        </w:rPr>
        <w:t>suicidality will be based on a combination of the information</w:t>
      </w:r>
      <w:r w:rsidR="00FE4E9B">
        <w:rPr>
          <w:rFonts w:ascii="Arial" w:eastAsia="Calibri" w:hAnsi="Arial" w:cs="Arial"/>
        </w:rPr>
        <w:t xml:space="preserve"> gathered during the assessments or therapy sessions (both self-report and verbal interview)</w:t>
      </w:r>
      <w:r w:rsidRPr="00B31EDE">
        <w:rPr>
          <w:rFonts w:ascii="Arial" w:eastAsia="Calibri" w:hAnsi="Arial" w:cs="Arial"/>
        </w:rPr>
        <w:t xml:space="preserve"> and the interaction between the research personnel and the participant. </w:t>
      </w:r>
      <w:r w:rsidR="00103C0D">
        <w:rPr>
          <w:rFonts w:ascii="Arial" w:eastAsia="Calibri" w:hAnsi="Arial" w:cs="Arial"/>
        </w:rPr>
        <w:t>All research</w:t>
      </w:r>
      <w:r w:rsidR="00103C0D" w:rsidRPr="00103C0D">
        <w:rPr>
          <w:rFonts w:ascii="Arial" w:eastAsia="Calibri" w:hAnsi="Arial" w:cs="Arial"/>
        </w:rPr>
        <w:t xml:space="preserve"> staff will be trained extensively to respond to emotional distress and to discuss concerns and issues should they arise. </w:t>
      </w:r>
      <w:r w:rsidR="00182B02">
        <w:rPr>
          <w:rFonts w:ascii="Arial" w:eastAsia="Calibri" w:hAnsi="Arial" w:cs="Arial"/>
        </w:rPr>
        <w:t xml:space="preserve">All staff will be trained in the study specific risk management protocol, which will resemble a modified version of the VA/DOD Clinical Practice Guideline for Assessment and Management of Patients at Risk for Suicide.  </w:t>
      </w:r>
      <w:r w:rsidR="00103C0D" w:rsidRPr="00103C0D">
        <w:rPr>
          <w:rFonts w:ascii="Arial" w:eastAsia="Calibri" w:hAnsi="Arial" w:cs="Arial"/>
        </w:rPr>
        <w:t xml:space="preserve">More specifically, study staff will be trained to perform attentive and empathic listening as well as exhibit calmness during the interview. </w:t>
      </w:r>
      <w:r w:rsidRPr="00B31EDE">
        <w:rPr>
          <w:rFonts w:ascii="Arial" w:eastAsia="Calibri" w:hAnsi="Arial" w:cs="Arial"/>
        </w:rPr>
        <w:t xml:space="preserve">The research </w:t>
      </w:r>
      <w:r w:rsidR="00103C0D">
        <w:rPr>
          <w:rFonts w:ascii="Arial" w:eastAsia="Calibri" w:hAnsi="Arial" w:cs="Arial"/>
        </w:rPr>
        <w:t>staff</w:t>
      </w:r>
      <w:r w:rsidRPr="00B31EDE">
        <w:rPr>
          <w:rFonts w:ascii="Arial" w:eastAsia="Calibri" w:hAnsi="Arial" w:cs="Arial"/>
        </w:rPr>
        <w:t xml:space="preserve"> will be trained to identify and address suicidal ideation in </w:t>
      </w:r>
      <w:r w:rsidR="00103C0D">
        <w:rPr>
          <w:rFonts w:ascii="Arial" w:eastAsia="Calibri" w:hAnsi="Arial" w:cs="Arial"/>
        </w:rPr>
        <w:t>participants</w:t>
      </w:r>
      <w:r w:rsidRPr="00B31EDE">
        <w:rPr>
          <w:rFonts w:ascii="Arial" w:eastAsia="Calibri" w:hAnsi="Arial" w:cs="Arial"/>
        </w:rPr>
        <w:t xml:space="preserve">.  If the </w:t>
      </w:r>
      <w:r w:rsidR="00103C0D">
        <w:rPr>
          <w:rFonts w:ascii="Arial" w:eastAsia="Calibri" w:hAnsi="Arial" w:cs="Arial"/>
        </w:rPr>
        <w:t>participan</w:t>
      </w:r>
      <w:r w:rsidRPr="00B31EDE">
        <w:rPr>
          <w:rFonts w:ascii="Arial" w:eastAsia="Calibri" w:hAnsi="Arial" w:cs="Arial"/>
        </w:rPr>
        <w:t xml:space="preserve">t articulates thoughts of death or suicidal ideation, the </w:t>
      </w:r>
      <w:r w:rsidR="00103C0D">
        <w:rPr>
          <w:rFonts w:ascii="Arial" w:eastAsia="Calibri" w:hAnsi="Arial" w:cs="Arial"/>
        </w:rPr>
        <w:t>research team member will ask the participant</w:t>
      </w:r>
      <w:r w:rsidRPr="00B31EDE">
        <w:rPr>
          <w:rFonts w:ascii="Arial" w:eastAsia="Calibri" w:hAnsi="Arial" w:cs="Arial"/>
        </w:rPr>
        <w:t xml:space="preserve"> to elaborate on re</w:t>
      </w:r>
      <w:r w:rsidR="00103C0D">
        <w:rPr>
          <w:rFonts w:ascii="Arial" w:eastAsia="Calibri" w:hAnsi="Arial" w:cs="Arial"/>
        </w:rPr>
        <w:t xml:space="preserve">cent suicidal thoughts/behavior, if the patient has not already provided adequate information to judge risk level. </w:t>
      </w:r>
      <w:r w:rsidRPr="00B31EDE">
        <w:rPr>
          <w:rFonts w:ascii="Arial" w:eastAsia="Calibri" w:hAnsi="Arial" w:cs="Arial"/>
        </w:rPr>
        <w:t>The</w:t>
      </w:r>
      <w:r w:rsidR="00273836">
        <w:rPr>
          <w:rFonts w:ascii="Arial" w:eastAsia="Calibri" w:hAnsi="Arial" w:cs="Arial"/>
        </w:rPr>
        <w:t xml:space="preserve"> level of risk</w:t>
      </w:r>
      <w:r w:rsidRPr="00B31EDE">
        <w:rPr>
          <w:rFonts w:ascii="Arial" w:eastAsia="Calibri" w:hAnsi="Arial" w:cs="Arial"/>
        </w:rPr>
        <w:t xml:space="preserve"> will be based on the pa</w:t>
      </w:r>
      <w:r w:rsidR="00103C0D">
        <w:rPr>
          <w:rFonts w:ascii="Arial" w:eastAsia="Calibri" w:hAnsi="Arial" w:cs="Arial"/>
        </w:rPr>
        <w:t>rticipant</w:t>
      </w:r>
      <w:r w:rsidRPr="00B31EDE">
        <w:rPr>
          <w:rFonts w:ascii="Arial" w:eastAsia="Calibri" w:hAnsi="Arial" w:cs="Arial"/>
        </w:rPr>
        <w:t xml:space="preserve">’s responses and whether the </w:t>
      </w:r>
      <w:r w:rsidR="00103C0D">
        <w:rPr>
          <w:rFonts w:ascii="Arial" w:eastAsia="Calibri" w:hAnsi="Arial" w:cs="Arial"/>
        </w:rPr>
        <w:t xml:space="preserve">research </w:t>
      </w:r>
      <w:r w:rsidRPr="00B31EDE">
        <w:rPr>
          <w:rFonts w:ascii="Arial" w:eastAsia="Calibri" w:hAnsi="Arial" w:cs="Arial"/>
        </w:rPr>
        <w:t xml:space="preserve">team member perceives that the patient is in immediate danger (e.g., an active plan verbalized). </w:t>
      </w:r>
      <w:r w:rsidR="00273836" w:rsidRPr="00273836">
        <w:rPr>
          <w:rFonts w:ascii="Arial" w:eastAsia="Calibri" w:hAnsi="Arial" w:cs="Arial"/>
        </w:rPr>
        <w:t>Any determination of risk level must be confirmed by the clinical staff member on call.</w:t>
      </w:r>
      <w:r w:rsidRPr="00B31EDE">
        <w:rPr>
          <w:rFonts w:ascii="Arial" w:eastAsia="Calibri" w:hAnsi="Arial" w:cs="Arial"/>
        </w:rPr>
        <w:t xml:space="preserve"> Study personnel will follow established safety </w:t>
      </w:r>
      <w:r w:rsidR="00273836">
        <w:rPr>
          <w:rFonts w:ascii="Arial" w:eastAsia="Calibri" w:hAnsi="Arial" w:cs="Arial"/>
        </w:rPr>
        <w:t xml:space="preserve">and risk assessment </w:t>
      </w:r>
      <w:r w:rsidRPr="00B31EDE">
        <w:rPr>
          <w:rFonts w:ascii="Arial" w:eastAsia="Calibri" w:hAnsi="Arial" w:cs="Arial"/>
        </w:rPr>
        <w:t xml:space="preserve">protocols and contact local licensed clinical </w:t>
      </w:r>
      <w:r>
        <w:rPr>
          <w:rFonts w:ascii="Arial" w:eastAsia="Calibri" w:hAnsi="Arial" w:cs="Arial"/>
        </w:rPr>
        <w:t xml:space="preserve">staff </w:t>
      </w:r>
      <w:r w:rsidRPr="00B31EDE">
        <w:rPr>
          <w:rFonts w:ascii="Arial" w:eastAsia="Calibri" w:hAnsi="Arial" w:cs="Arial"/>
        </w:rPr>
        <w:t xml:space="preserve">when appropriate. </w:t>
      </w:r>
      <w:r w:rsidR="00273836">
        <w:rPr>
          <w:rFonts w:ascii="Arial" w:eastAsia="Calibri" w:hAnsi="Arial" w:cs="Arial"/>
        </w:rPr>
        <w:t xml:space="preserve">Participants who are determined to be high risk </w:t>
      </w:r>
      <w:r w:rsidR="00103C0D" w:rsidRPr="00103C0D">
        <w:rPr>
          <w:rFonts w:ascii="Arial" w:eastAsia="Calibri" w:hAnsi="Arial" w:cs="Arial"/>
        </w:rPr>
        <w:t xml:space="preserve">will be referred to their treatment provider, </w:t>
      </w:r>
      <w:r w:rsidR="00531AF8">
        <w:rPr>
          <w:rFonts w:ascii="Arial" w:eastAsia="Calibri" w:hAnsi="Arial" w:cs="Arial"/>
        </w:rPr>
        <w:t xml:space="preserve">crisis line, </w:t>
      </w:r>
      <w:r w:rsidR="00103C0D" w:rsidRPr="00103C0D">
        <w:rPr>
          <w:rFonts w:ascii="Arial" w:eastAsia="Calibri" w:hAnsi="Arial" w:cs="Arial"/>
        </w:rPr>
        <w:t>proper authority, or emergency psychiatric services, as necessary</w:t>
      </w:r>
      <w:r w:rsidR="00273836">
        <w:rPr>
          <w:rFonts w:ascii="Arial" w:eastAsia="Calibri" w:hAnsi="Arial" w:cs="Arial"/>
        </w:rPr>
        <w:t xml:space="preserve"> according to the study protocol. </w:t>
      </w:r>
    </w:p>
    <w:p w14:paraId="54598AF6" w14:textId="77777777" w:rsidR="00003B66" w:rsidRDefault="00003B66" w:rsidP="00003B66">
      <w:pPr>
        <w:spacing w:after="0" w:line="240" w:lineRule="auto"/>
        <w:rPr>
          <w:rFonts w:ascii="Arial" w:hAnsi="Arial" w:cs="Arial"/>
        </w:rPr>
      </w:pPr>
    </w:p>
    <w:p w14:paraId="0A34DA69" w14:textId="77777777" w:rsidR="00003B66" w:rsidRPr="00B31EDE" w:rsidRDefault="00003B66" w:rsidP="00003B66">
      <w:pPr>
        <w:spacing w:after="0" w:line="240" w:lineRule="auto"/>
        <w:rPr>
          <w:rFonts w:ascii="Arial" w:eastAsia="Calibri" w:hAnsi="Arial" w:cs="Arial"/>
        </w:rPr>
      </w:pPr>
      <w:r w:rsidRPr="00B31EDE">
        <w:rPr>
          <w:rFonts w:ascii="Arial" w:eastAsia="Calibri" w:hAnsi="Arial" w:cs="Arial"/>
        </w:rPr>
        <w:lastRenderedPageBreak/>
        <w:t>(4) Homicidal ideation will be indicated by verbal report of thoughts of hurting others.  The study does not directly ask about homicidal ideation but this information may be provided by the participant during an interactio</w:t>
      </w:r>
      <w:r w:rsidR="00273836">
        <w:rPr>
          <w:rFonts w:ascii="Arial" w:eastAsia="Calibri" w:hAnsi="Arial" w:cs="Arial"/>
        </w:rPr>
        <w:t>n with study team members.  The</w:t>
      </w:r>
      <w:r w:rsidRPr="00B31EDE">
        <w:rPr>
          <w:rFonts w:ascii="Arial" w:eastAsia="Calibri" w:hAnsi="Arial" w:cs="Arial"/>
        </w:rPr>
        <w:t xml:space="preserve"> protocol </w:t>
      </w:r>
      <w:r w:rsidR="00273836">
        <w:rPr>
          <w:rFonts w:ascii="Arial" w:eastAsia="Calibri" w:hAnsi="Arial" w:cs="Arial"/>
        </w:rPr>
        <w:t xml:space="preserve">for handling homicidal ideation </w:t>
      </w:r>
      <w:r w:rsidRPr="00B31EDE">
        <w:rPr>
          <w:rFonts w:ascii="Arial" w:eastAsia="Calibri" w:hAnsi="Arial" w:cs="Arial"/>
        </w:rPr>
        <w:t>will be similar to that for suicidal ideation.  Specifically, the research personnel will be trained to identify and address homicidal ideation in pa</w:t>
      </w:r>
      <w:r w:rsidR="00273836">
        <w:rPr>
          <w:rFonts w:ascii="Arial" w:eastAsia="Calibri" w:hAnsi="Arial" w:cs="Arial"/>
        </w:rPr>
        <w:t>rticipants</w:t>
      </w:r>
      <w:r w:rsidRPr="00B31EDE">
        <w:rPr>
          <w:rFonts w:ascii="Arial" w:eastAsia="Calibri" w:hAnsi="Arial" w:cs="Arial"/>
        </w:rPr>
        <w:t>.  If the p</w:t>
      </w:r>
      <w:r w:rsidR="00273836">
        <w:rPr>
          <w:rFonts w:ascii="Arial" w:eastAsia="Calibri" w:hAnsi="Arial" w:cs="Arial"/>
        </w:rPr>
        <w:t>articipant</w:t>
      </w:r>
      <w:r w:rsidRPr="00B31EDE">
        <w:rPr>
          <w:rFonts w:ascii="Arial" w:eastAsia="Calibri" w:hAnsi="Arial" w:cs="Arial"/>
        </w:rPr>
        <w:t xml:space="preserve"> articulates thoughts of hurting others, the study team member will ask the p</w:t>
      </w:r>
      <w:r w:rsidR="00273836">
        <w:rPr>
          <w:rFonts w:ascii="Arial" w:eastAsia="Calibri" w:hAnsi="Arial" w:cs="Arial"/>
        </w:rPr>
        <w:t>articipant</w:t>
      </w:r>
      <w:r w:rsidRPr="00B31EDE">
        <w:rPr>
          <w:rFonts w:ascii="Arial" w:eastAsia="Calibri" w:hAnsi="Arial" w:cs="Arial"/>
        </w:rPr>
        <w:t xml:space="preserve"> to elaborate on his/her thoughts/behaviors (e.g., </w:t>
      </w:r>
      <w:r w:rsidR="00273836">
        <w:rPr>
          <w:rFonts w:ascii="Arial" w:eastAsia="Calibri" w:hAnsi="Arial" w:cs="Arial"/>
        </w:rPr>
        <w:t xml:space="preserve">is there an identified victim, </w:t>
      </w:r>
      <w:r w:rsidRPr="00B31EDE">
        <w:rPr>
          <w:rFonts w:ascii="Arial" w:eastAsia="Calibri" w:hAnsi="Arial" w:cs="Arial"/>
        </w:rPr>
        <w:t>does the p</w:t>
      </w:r>
      <w:r w:rsidR="00273836">
        <w:rPr>
          <w:rFonts w:ascii="Arial" w:eastAsia="Calibri" w:hAnsi="Arial" w:cs="Arial"/>
        </w:rPr>
        <w:t>articipant</w:t>
      </w:r>
      <w:r w:rsidRPr="00B31EDE">
        <w:rPr>
          <w:rFonts w:ascii="Arial" w:eastAsia="Calibri" w:hAnsi="Arial" w:cs="Arial"/>
        </w:rPr>
        <w:t xml:space="preserve"> have a plan).  The situation will be based on the p</w:t>
      </w:r>
      <w:r w:rsidR="00273836">
        <w:rPr>
          <w:rFonts w:ascii="Arial" w:eastAsia="Calibri" w:hAnsi="Arial" w:cs="Arial"/>
        </w:rPr>
        <w:t>articipant</w:t>
      </w:r>
      <w:r w:rsidRPr="00B31EDE">
        <w:rPr>
          <w:rFonts w:ascii="Arial" w:eastAsia="Calibri" w:hAnsi="Arial" w:cs="Arial"/>
        </w:rPr>
        <w:t>’s responses and whether the study team member perceives that the patient or someone else is in immediate danger</w:t>
      </w:r>
      <w:r w:rsidR="00273836">
        <w:rPr>
          <w:rFonts w:ascii="Arial" w:eastAsia="Calibri" w:hAnsi="Arial" w:cs="Arial"/>
        </w:rPr>
        <w:t xml:space="preserve">. </w:t>
      </w:r>
      <w:r w:rsidRPr="00B31EDE">
        <w:rPr>
          <w:rFonts w:ascii="Arial" w:eastAsia="Calibri" w:hAnsi="Arial" w:cs="Arial"/>
        </w:rPr>
        <w:t xml:space="preserve">Study personnel will follow established safety protocols and contact local licensed clinical </w:t>
      </w:r>
      <w:r>
        <w:rPr>
          <w:rFonts w:ascii="Arial" w:eastAsia="Calibri" w:hAnsi="Arial" w:cs="Arial"/>
        </w:rPr>
        <w:t>staff</w:t>
      </w:r>
      <w:r w:rsidRPr="00B31EDE">
        <w:rPr>
          <w:rFonts w:ascii="Arial" w:eastAsia="Calibri" w:hAnsi="Arial" w:cs="Arial"/>
        </w:rPr>
        <w:t xml:space="preserve"> when appropriate. </w:t>
      </w:r>
    </w:p>
    <w:p w14:paraId="28AB95DC" w14:textId="77777777" w:rsidR="00003B66" w:rsidRDefault="00003B66" w:rsidP="00003B66">
      <w:pPr>
        <w:spacing w:after="0" w:line="240" w:lineRule="auto"/>
        <w:rPr>
          <w:rFonts w:ascii="Arial" w:hAnsi="Arial" w:cs="Arial"/>
        </w:rPr>
      </w:pPr>
    </w:p>
    <w:p w14:paraId="59A0D6BD" w14:textId="77777777" w:rsidR="00003B66" w:rsidRPr="00B31EDE" w:rsidRDefault="00003B66" w:rsidP="00003B66">
      <w:pPr>
        <w:spacing w:after="0" w:line="240" w:lineRule="auto"/>
        <w:rPr>
          <w:rFonts w:ascii="Arial" w:eastAsia="Calibri" w:hAnsi="Arial" w:cs="Arial"/>
          <w:b/>
        </w:rPr>
      </w:pPr>
      <w:r w:rsidRPr="00B31EDE">
        <w:rPr>
          <w:rFonts w:ascii="Arial" w:eastAsia="Calibri" w:hAnsi="Arial" w:cs="Arial"/>
        </w:rPr>
        <w:t>(5) Given the study population, it is possible that participants will report other serious psychiatric or medical symptoms.  Research staff will be trained to monitor significant abnormal behavior and/or report that the pa</w:t>
      </w:r>
      <w:r w:rsidR="00273836">
        <w:rPr>
          <w:rFonts w:ascii="Arial" w:eastAsia="Calibri" w:hAnsi="Arial" w:cs="Arial"/>
        </w:rPr>
        <w:t>rticipant</w:t>
      </w:r>
      <w:r w:rsidRPr="00B31EDE">
        <w:rPr>
          <w:rFonts w:ascii="Arial" w:eastAsia="Calibri" w:hAnsi="Arial" w:cs="Arial"/>
        </w:rPr>
        <w:t xml:space="preserve"> perceives him/herself to be in imminent need of medical treatment.  If it is determined that the p</w:t>
      </w:r>
      <w:r w:rsidR="00273836">
        <w:rPr>
          <w:rFonts w:ascii="Arial" w:eastAsia="Calibri" w:hAnsi="Arial" w:cs="Arial"/>
        </w:rPr>
        <w:t xml:space="preserve">articipant </w:t>
      </w:r>
      <w:r w:rsidRPr="00B31EDE">
        <w:rPr>
          <w:rFonts w:ascii="Arial" w:eastAsia="Calibri" w:hAnsi="Arial" w:cs="Arial"/>
        </w:rPr>
        <w:t xml:space="preserve">requires immediate care, the research staff will </w:t>
      </w:r>
      <w:r w:rsidR="00531AF8">
        <w:rPr>
          <w:rFonts w:ascii="Arial" w:eastAsia="Calibri" w:hAnsi="Arial" w:cs="Arial"/>
        </w:rPr>
        <w:t xml:space="preserve">contact local licensed clinical staff and </w:t>
      </w:r>
      <w:r w:rsidRPr="00B31EDE">
        <w:rPr>
          <w:rFonts w:ascii="Arial" w:eastAsia="Calibri" w:hAnsi="Arial" w:cs="Arial"/>
        </w:rPr>
        <w:t xml:space="preserve">coordinate appropriate services.  </w:t>
      </w:r>
    </w:p>
    <w:p w14:paraId="0A5AE4E2" w14:textId="77777777" w:rsidR="00003B66" w:rsidRPr="00B31EDE" w:rsidRDefault="00003B66" w:rsidP="00003B66">
      <w:pPr>
        <w:autoSpaceDE w:val="0"/>
        <w:autoSpaceDN w:val="0"/>
        <w:adjustRightInd w:val="0"/>
        <w:spacing w:after="0" w:line="240" w:lineRule="auto"/>
        <w:rPr>
          <w:rFonts w:ascii="Arial" w:eastAsia="Calibri" w:hAnsi="Arial" w:cs="Arial"/>
          <w:highlight w:val="yellow"/>
        </w:rPr>
      </w:pPr>
    </w:p>
    <w:p w14:paraId="5C0B6BDF" w14:textId="77777777" w:rsidR="00003B66" w:rsidRPr="00273836" w:rsidRDefault="00003B66" w:rsidP="00003B66">
      <w:pPr>
        <w:spacing w:after="0" w:line="240" w:lineRule="auto"/>
        <w:rPr>
          <w:rFonts w:ascii="Arial" w:eastAsia="Calibri" w:hAnsi="Arial" w:cs="Arial"/>
          <w:i/>
          <w:u w:val="single"/>
        </w:rPr>
      </w:pPr>
      <w:r w:rsidRPr="00273836">
        <w:rPr>
          <w:rFonts w:ascii="Arial" w:eastAsia="Calibri" w:hAnsi="Arial" w:cs="Arial"/>
          <w:i/>
          <w:u w:val="single"/>
        </w:rPr>
        <w:t>Responsibility for patient safety monitoring</w:t>
      </w:r>
    </w:p>
    <w:p w14:paraId="3D362593" w14:textId="77777777" w:rsidR="009051B7" w:rsidRDefault="00003B66" w:rsidP="00003B66">
      <w:pPr>
        <w:spacing w:after="0" w:line="240" w:lineRule="auto"/>
        <w:rPr>
          <w:rFonts w:ascii="Arial" w:eastAsia="Calibri" w:hAnsi="Arial" w:cs="Arial"/>
        </w:rPr>
      </w:pPr>
      <w:r w:rsidRPr="008210C2">
        <w:rPr>
          <w:rFonts w:ascii="Arial" w:eastAsia="Calibri" w:hAnsi="Arial" w:cs="Arial"/>
        </w:rPr>
        <w:tab/>
      </w:r>
    </w:p>
    <w:p w14:paraId="614C50E4" w14:textId="4CAA8B84" w:rsidR="00003B66" w:rsidRPr="008210C2" w:rsidRDefault="00273836" w:rsidP="00670139">
      <w:pPr>
        <w:spacing w:after="0" w:line="240" w:lineRule="auto"/>
        <w:rPr>
          <w:rFonts w:ascii="Arial" w:eastAsia="Calibri" w:hAnsi="Arial" w:cs="Arial"/>
        </w:rPr>
      </w:pPr>
      <w:r>
        <w:rPr>
          <w:rFonts w:ascii="Arial" w:eastAsia="Calibri" w:hAnsi="Arial" w:cs="Arial"/>
        </w:rPr>
        <w:t xml:space="preserve">As PI, </w:t>
      </w:r>
      <w:r w:rsidR="00145716">
        <w:rPr>
          <w:rFonts w:ascii="Arial" w:eastAsia="Calibri" w:hAnsi="Arial" w:cs="Arial"/>
        </w:rPr>
        <w:t xml:space="preserve">[insert name] </w:t>
      </w:r>
      <w:r w:rsidR="00003B66" w:rsidRPr="008210C2">
        <w:rPr>
          <w:rFonts w:ascii="Arial" w:eastAsia="Calibri" w:hAnsi="Arial" w:cs="Arial"/>
        </w:rPr>
        <w:t xml:space="preserve">will have the ultimate responsibility for monitoring the overall safety of the participants in the study, determining whether an event is considered an </w:t>
      </w:r>
      <w:r w:rsidR="00670139">
        <w:rPr>
          <w:rFonts w:ascii="Arial" w:eastAsia="Calibri" w:hAnsi="Arial" w:cs="Arial"/>
        </w:rPr>
        <w:t>adverse event (AE)</w:t>
      </w:r>
      <w:r w:rsidR="00003B66" w:rsidRPr="008210C2">
        <w:rPr>
          <w:rFonts w:ascii="Arial" w:eastAsia="Calibri" w:hAnsi="Arial" w:cs="Arial"/>
        </w:rPr>
        <w:t xml:space="preserve"> or</w:t>
      </w:r>
      <w:r w:rsidR="00670139">
        <w:rPr>
          <w:rFonts w:ascii="Arial" w:eastAsia="Calibri" w:hAnsi="Arial" w:cs="Arial"/>
        </w:rPr>
        <w:t xml:space="preserve"> serious adverse event (</w:t>
      </w:r>
      <w:r w:rsidR="00003B66" w:rsidRPr="008210C2">
        <w:rPr>
          <w:rFonts w:ascii="Arial" w:eastAsia="Calibri" w:hAnsi="Arial" w:cs="Arial"/>
        </w:rPr>
        <w:t>SAE</w:t>
      </w:r>
      <w:r w:rsidR="00670139">
        <w:rPr>
          <w:rFonts w:ascii="Arial" w:eastAsia="Calibri" w:hAnsi="Arial" w:cs="Arial"/>
        </w:rPr>
        <w:t>)</w:t>
      </w:r>
      <w:r w:rsidR="00003B66" w:rsidRPr="008210C2">
        <w:rPr>
          <w:rFonts w:ascii="Arial" w:eastAsia="Calibri" w:hAnsi="Arial" w:cs="Arial"/>
        </w:rPr>
        <w:t>, and reporting events as needed to the approp</w:t>
      </w:r>
      <w:r>
        <w:rPr>
          <w:rFonts w:ascii="Arial" w:eastAsia="Calibri" w:hAnsi="Arial" w:cs="Arial"/>
        </w:rPr>
        <w:t xml:space="preserve">riate committees and agencies. </w:t>
      </w:r>
      <w:r w:rsidR="00670139">
        <w:rPr>
          <w:rFonts w:ascii="Arial" w:eastAsia="Calibri" w:hAnsi="Arial" w:cs="Arial"/>
        </w:rPr>
        <w:t>T</w:t>
      </w:r>
      <w:r w:rsidR="00670139" w:rsidRPr="00670139">
        <w:rPr>
          <w:rFonts w:ascii="Arial" w:eastAsia="Calibri" w:hAnsi="Arial" w:cs="Arial"/>
        </w:rPr>
        <w:t xml:space="preserve">he study sites will report to </w:t>
      </w:r>
      <w:r w:rsidR="00145716">
        <w:rPr>
          <w:rFonts w:ascii="Arial" w:eastAsia="Calibri" w:hAnsi="Arial" w:cs="Arial"/>
        </w:rPr>
        <w:t xml:space="preserve">[PI] </w:t>
      </w:r>
      <w:r w:rsidR="00670139" w:rsidRPr="00670139">
        <w:rPr>
          <w:rFonts w:ascii="Arial" w:eastAsia="Calibri" w:hAnsi="Arial" w:cs="Arial"/>
        </w:rPr>
        <w:t xml:space="preserve">any serious unanticipated and/or related adverse events immediately as they arise. As a requirement of the Department of Defense (DoD), this study </w:t>
      </w:r>
      <w:r w:rsidR="00531AF8">
        <w:rPr>
          <w:rFonts w:ascii="Arial" w:eastAsia="Calibri" w:hAnsi="Arial" w:cs="Arial"/>
        </w:rPr>
        <w:t>will</w:t>
      </w:r>
      <w:r w:rsidR="00531AF8" w:rsidRPr="00670139">
        <w:rPr>
          <w:rFonts w:ascii="Arial" w:eastAsia="Calibri" w:hAnsi="Arial" w:cs="Arial"/>
        </w:rPr>
        <w:t xml:space="preserve"> </w:t>
      </w:r>
      <w:r w:rsidR="00670139" w:rsidRPr="00670139">
        <w:rPr>
          <w:rFonts w:ascii="Arial" w:eastAsia="Calibri" w:hAnsi="Arial" w:cs="Arial"/>
        </w:rPr>
        <w:t>also include an independent research monitor (RM)</w:t>
      </w:r>
      <w:r w:rsidR="00531AF8">
        <w:rPr>
          <w:rFonts w:ascii="Arial" w:eastAsia="Calibri" w:hAnsi="Arial" w:cs="Arial"/>
        </w:rPr>
        <w:t xml:space="preserve">, </w:t>
      </w:r>
      <w:r w:rsidR="00145716">
        <w:rPr>
          <w:rFonts w:ascii="Arial" w:eastAsia="Calibri" w:hAnsi="Arial" w:cs="Arial"/>
        </w:rPr>
        <w:t xml:space="preserve">[insert name and credentials of </w:t>
      </w:r>
      <w:proofErr w:type="gramStart"/>
      <w:r w:rsidR="00145716">
        <w:rPr>
          <w:rFonts w:ascii="Arial" w:eastAsia="Calibri" w:hAnsi="Arial" w:cs="Arial"/>
        </w:rPr>
        <w:t xml:space="preserve">RM] </w:t>
      </w:r>
      <w:r w:rsidR="00531AF8">
        <w:rPr>
          <w:rFonts w:ascii="Arial" w:eastAsia="Calibri" w:hAnsi="Arial" w:cs="Arial"/>
        </w:rPr>
        <w:t xml:space="preserve"> </w:t>
      </w:r>
      <w:r w:rsidR="00670139" w:rsidRPr="00670139">
        <w:rPr>
          <w:rFonts w:ascii="Arial" w:eastAsia="Calibri" w:hAnsi="Arial" w:cs="Arial"/>
        </w:rPr>
        <w:t>The</w:t>
      </w:r>
      <w:proofErr w:type="gramEnd"/>
      <w:r w:rsidR="00670139" w:rsidRPr="00670139">
        <w:rPr>
          <w:rFonts w:ascii="Arial" w:eastAsia="Calibri" w:hAnsi="Arial" w:cs="Arial"/>
        </w:rPr>
        <w:t xml:space="preserve"> RM will perform oversight functions and report their observations and findings to the IRB or designated official.  </w:t>
      </w:r>
      <w:r>
        <w:rPr>
          <w:rFonts w:ascii="Arial" w:eastAsia="Calibri" w:hAnsi="Arial" w:cs="Arial"/>
        </w:rPr>
        <w:t xml:space="preserve"> </w:t>
      </w:r>
      <w:r w:rsidR="00670139">
        <w:rPr>
          <w:rFonts w:ascii="Arial" w:eastAsia="Calibri" w:hAnsi="Arial" w:cs="Arial"/>
        </w:rPr>
        <w:t>Functions could include: o</w:t>
      </w:r>
      <w:r w:rsidR="00670139" w:rsidRPr="00670139">
        <w:rPr>
          <w:rFonts w:ascii="Arial" w:eastAsia="Calibri" w:hAnsi="Arial" w:cs="Arial"/>
        </w:rPr>
        <w:t>bserving recruitment and enrollment procedures and the consent process fo</w:t>
      </w:r>
      <w:r w:rsidR="00670139">
        <w:rPr>
          <w:rFonts w:ascii="Arial" w:eastAsia="Calibri" w:hAnsi="Arial" w:cs="Arial"/>
        </w:rPr>
        <w:t>r individuals, o</w:t>
      </w:r>
      <w:r w:rsidR="00670139" w:rsidRPr="00670139">
        <w:rPr>
          <w:rFonts w:ascii="Arial" w:eastAsia="Calibri" w:hAnsi="Arial" w:cs="Arial"/>
        </w:rPr>
        <w:t xml:space="preserve">verseeing study </w:t>
      </w:r>
      <w:r w:rsidR="00670139">
        <w:rPr>
          <w:rFonts w:ascii="Arial" w:eastAsia="Calibri" w:hAnsi="Arial" w:cs="Arial"/>
        </w:rPr>
        <w:t>interventions and interactions, reviewing monitoring plans, or o</w:t>
      </w:r>
      <w:r w:rsidR="00670139" w:rsidRPr="00670139">
        <w:rPr>
          <w:rFonts w:ascii="Arial" w:eastAsia="Calibri" w:hAnsi="Arial" w:cs="Arial"/>
        </w:rPr>
        <w:t>verseeing data matching, data collection, and analysis</w:t>
      </w:r>
      <w:r w:rsidR="00670139">
        <w:rPr>
          <w:rFonts w:ascii="Arial" w:eastAsia="Calibri" w:hAnsi="Arial" w:cs="Arial"/>
        </w:rPr>
        <w:t>. The RM m</w:t>
      </w:r>
      <w:r w:rsidR="00670139" w:rsidRPr="00670139">
        <w:rPr>
          <w:rFonts w:ascii="Arial" w:eastAsia="Calibri" w:hAnsi="Arial" w:cs="Arial"/>
        </w:rPr>
        <w:t xml:space="preserve">ay discuss the research protocol with the investigators, interview human subjects, and consult with others outside </w:t>
      </w:r>
      <w:r w:rsidR="00670139">
        <w:rPr>
          <w:rFonts w:ascii="Arial" w:eastAsia="Calibri" w:hAnsi="Arial" w:cs="Arial"/>
        </w:rPr>
        <w:t xml:space="preserve">of the study about the research. The RM will </w:t>
      </w:r>
      <w:r w:rsidR="00670139" w:rsidRPr="00670139">
        <w:rPr>
          <w:rFonts w:ascii="Arial" w:eastAsia="Calibri" w:hAnsi="Arial" w:cs="Arial"/>
        </w:rPr>
        <w:t xml:space="preserve">have authority to stop a research protocol in progress, remove individual subjects from a research protocol, and take whatever steps are necessary to protect the safety and well-being of human subjects until the IRB </w:t>
      </w:r>
      <w:r w:rsidR="00670139">
        <w:rPr>
          <w:rFonts w:ascii="Arial" w:eastAsia="Calibri" w:hAnsi="Arial" w:cs="Arial"/>
        </w:rPr>
        <w:t>can assess the monitor’s report and will</w:t>
      </w:r>
      <w:r w:rsidR="00670139" w:rsidRPr="00670139">
        <w:rPr>
          <w:rFonts w:ascii="Arial" w:eastAsia="Calibri" w:hAnsi="Arial" w:cs="Arial"/>
        </w:rPr>
        <w:t xml:space="preserve"> have the responsibility to promptly report their observations and findings to the IRB or other designated official</w:t>
      </w:r>
      <w:r w:rsidR="00D23521">
        <w:rPr>
          <w:rFonts w:ascii="Arial" w:eastAsia="Calibri" w:hAnsi="Arial" w:cs="Arial"/>
        </w:rPr>
        <w:t xml:space="preserve">. </w:t>
      </w:r>
      <w:r w:rsidR="00531AF8">
        <w:rPr>
          <w:rFonts w:ascii="Arial" w:eastAsia="Calibri" w:hAnsi="Arial" w:cs="Arial"/>
        </w:rPr>
        <w:t>The RM is required to review all unanticipated problems involving risks to subjects or others, serious adverse events and all subject deaths associated with the protocol and provide an unbiased written report of the event. At a minimum, the research monitor must comment on the outcomes of the event of problem and in the case of a serious adverse event or death, comment on the relationship to participation in the study. The RM must also indicate whether he concurs wil</w:t>
      </w:r>
      <w:r w:rsidR="00145716">
        <w:rPr>
          <w:rFonts w:ascii="Arial" w:eastAsia="Calibri" w:hAnsi="Arial" w:cs="Arial"/>
        </w:rPr>
        <w:t>l</w:t>
      </w:r>
      <w:r w:rsidR="00531AF8">
        <w:rPr>
          <w:rFonts w:ascii="Arial" w:eastAsia="Calibri" w:hAnsi="Arial" w:cs="Arial"/>
        </w:rPr>
        <w:t xml:space="preserve"> the details of the report provided by the </w:t>
      </w:r>
      <w:proofErr w:type="gramStart"/>
      <w:r w:rsidR="00531AF8">
        <w:rPr>
          <w:rFonts w:ascii="Arial" w:eastAsia="Calibri" w:hAnsi="Arial" w:cs="Arial"/>
        </w:rPr>
        <w:t>principle</w:t>
      </w:r>
      <w:proofErr w:type="gramEnd"/>
      <w:r w:rsidR="00531AF8">
        <w:rPr>
          <w:rFonts w:ascii="Arial" w:eastAsia="Calibri" w:hAnsi="Arial" w:cs="Arial"/>
        </w:rPr>
        <w:t xml:space="preserve"> investigator. Reports for events determined by either the investigator or RM to be possibly or definitely related to participation and report of events resulting in death must be promptly forwarded to the USAMRMC ORP HRPO. </w:t>
      </w:r>
    </w:p>
    <w:p w14:paraId="042B40AD" w14:textId="77777777" w:rsidR="00521088" w:rsidRPr="008210C2" w:rsidRDefault="00521088" w:rsidP="00003B66">
      <w:pPr>
        <w:spacing w:after="0" w:line="240" w:lineRule="auto"/>
        <w:rPr>
          <w:rFonts w:ascii="Arial" w:eastAsia="Calibri" w:hAnsi="Arial" w:cs="Arial"/>
        </w:rPr>
      </w:pPr>
    </w:p>
    <w:p w14:paraId="0A5CEC17" w14:textId="77777777" w:rsidR="00003B66" w:rsidRPr="00436421" w:rsidRDefault="00003B66" w:rsidP="00003B66">
      <w:pPr>
        <w:spacing w:after="0" w:line="240" w:lineRule="auto"/>
        <w:rPr>
          <w:rFonts w:ascii="Arial" w:eastAsia="Calibri" w:hAnsi="Arial" w:cs="Arial"/>
          <w:i/>
          <w:u w:val="single"/>
        </w:rPr>
      </w:pPr>
      <w:r w:rsidRPr="00436421">
        <w:rPr>
          <w:rFonts w:ascii="Arial" w:eastAsia="Calibri" w:hAnsi="Arial" w:cs="Arial"/>
          <w:i/>
          <w:u w:val="single"/>
        </w:rPr>
        <w:t>Time frames for reporting AEs and SAEs</w:t>
      </w:r>
    </w:p>
    <w:p w14:paraId="29D9ED86" w14:textId="77777777" w:rsidR="009051B7" w:rsidRDefault="00003B66" w:rsidP="00003B66">
      <w:pPr>
        <w:spacing w:after="0" w:line="240" w:lineRule="auto"/>
        <w:rPr>
          <w:rFonts w:ascii="Arial" w:eastAsia="Calibri" w:hAnsi="Arial" w:cs="Arial"/>
        </w:rPr>
      </w:pPr>
      <w:r w:rsidRPr="008210C2">
        <w:rPr>
          <w:rFonts w:ascii="Arial" w:eastAsia="Calibri" w:hAnsi="Arial" w:cs="Arial"/>
        </w:rPr>
        <w:tab/>
      </w:r>
    </w:p>
    <w:p w14:paraId="2879E5E1" w14:textId="77777777" w:rsidR="00670139" w:rsidRDefault="00670139" w:rsidP="009051B7">
      <w:pPr>
        <w:spacing w:after="0" w:line="240" w:lineRule="auto"/>
        <w:rPr>
          <w:rFonts w:ascii="Arial" w:eastAsia="Calibri" w:hAnsi="Arial" w:cs="Arial"/>
        </w:rPr>
      </w:pPr>
      <w:r w:rsidRPr="00670139">
        <w:rPr>
          <w:rFonts w:ascii="Arial" w:eastAsia="Calibri" w:hAnsi="Arial" w:cs="Arial"/>
        </w:rPr>
        <w:t xml:space="preserve">Given the characteristics of the study population (participants experiencing recent suicidal ideation recruited from an intensive outpatient program), we will create a study specific adverse event reporting plan with our local IRBs.  This may include reporting only </w:t>
      </w:r>
      <w:r w:rsidRPr="00521088">
        <w:rPr>
          <w:rFonts w:ascii="Arial" w:eastAsia="Calibri" w:hAnsi="Arial" w:cs="Arial"/>
          <w:i/>
        </w:rPr>
        <w:t>unexpected</w:t>
      </w:r>
      <w:r w:rsidRPr="00670139">
        <w:rPr>
          <w:rFonts w:ascii="Arial" w:eastAsia="Calibri" w:hAnsi="Arial" w:cs="Arial"/>
        </w:rPr>
        <w:t xml:space="preserve"> incidents</w:t>
      </w:r>
      <w:r w:rsidR="00D23521">
        <w:rPr>
          <w:rFonts w:ascii="Arial" w:eastAsia="Calibri" w:hAnsi="Arial" w:cs="Arial"/>
        </w:rPr>
        <w:t xml:space="preserve"> that are </w:t>
      </w:r>
      <w:r w:rsidR="00D23521" w:rsidRPr="00521088">
        <w:rPr>
          <w:rFonts w:ascii="Arial" w:eastAsia="Calibri" w:hAnsi="Arial" w:cs="Arial"/>
          <w:i/>
        </w:rPr>
        <w:t>related</w:t>
      </w:r>
      <w:r w:rsidR="00D23521">
        <w:rPr>
          <w:rFonts w:ascii="Arial" w:eastAsia="Calibri" w:hAnsi="Arial" w:cs="Arial"/>
        </w:rPr>
        <w:t xml:space="preserve"> to the study to the appropriate review boards and study monitors on an annual basis. </w:t>
      </w:r>
      <w:r w:rsidR="00256C63">
        <w:rPr>
          <w:rFonts w:ascii="Arial" w:eastAsia="Calibri" w:hAnsi="Arial" w:cs="Arial"/>
        </w:rPr>
        <w:t xml:space="preserve">For information regarding study specific reporting requirements, please see the “Study </w:t>
      </w:r>
      <w:r w:rsidR="00256C63">
        <w:rPr>
          <w:rFonts w:ascii="Arial" w:eastAsia="Calibri" w:hAnsi="Arial" w:cs="Arial"/>
        </w:rPr>
        <w:lastRenderedPageBreak/>
        <w:t xml:space="preserve">Specific Plan for Reporting Adverse or Other Reportable Events or Information” located at the end of this document. </w:t>
      </w:r>
      <w:r w:rsidRPr="00670139">
        <w:rPr>
          <w:rFonts w:ascii="Arial" w:eastAsia="Calibri" w:hAnsi="Arial" w:cs="Arial"/>
        </w:rPr>
        <w:t xml:space="preserve">Any SAE related to study intervention or interaction, will be reported to the </w:t>
      </w:r>
      <w:r w:rsidR="00330DEB">
        <w:rPr>
          <w:rFonts w:ascii="Arial" w:eastAsia="Calibri" w:hAnsi="Arial" w:cs="Arial"/>
        </w:rPr>
        <w:t xml:space="preserve">IRB </w:t>
      </w:r>
      <w:r w:rsidRPr="00670139">
        <w:rPr>
          <w:rFonts w:ascii="Arial" w:eastAsia="Calibri" w:hAnsi="Arial" w:cs="Arial"/>
        </w:rPr>
        <w:t>and DSMB according to their reporting guideline.</w:t>
      </w:r>
    </w:p>
    <w:p w14:paraId="6774A50E" w14:textId="77777777" w:rsidR="00670139" w:rsidRDefault="00670139" w:rsidP="009051B7">
      <w:pPr>
        <w:spacing w:after="0" w:line="240" w:lineRule="auto"/>
        <w:rPr>
          <w:rFonts w:ascii="Arial" w:eastAsia="Calibri" w:hAnsi="Arial" w:cs="Arial"/>
        </w:rPr>
      </w:pPr>
    </w:p>
    <w:p w14:paraId="00ECEC65" w14:textId="77CA8E74" w:rsidR="00003B66" w:rsidRPr="008210C2" w:rsidRDefault="00003B66" w:rsidP="009051B7">
      <w:pPr>
        <w:spacing w:after="0" w:line="240" w:lineRule="auto"/>
        <w:rPr>
          <w:rFonts w:ascii="Arial" w:eastAsia="Calibri" w:hAnsi="Arial" w:cs="Arial"/>
        </w:rPr>
      </w:pPr>
      <w:r w:rsidRPr="008210C2">
        <w:rPr>
          <w:rFonts w:ascii="Arial" w:eastAsia="Calibri" w:hAnsi="Arial" w:cs="Arial"/>
        </w:rPr>
        <w:t xml:space="preserve">Project staff will notify </w:t>
      </w:r>
      <w:r w:rsidR="00D23521">
        <w:rPr>
          <w:rFonts w:ascii="Arial" w:eastAsia="Calibri" w:hAnsi="Arial" w:cs="Arial"/>
        </w:rPr>
        <w:t>the Site PIs</w:t>
      </w:r>
      <w:r w:rsidRPr="008210C2">
        <w:rPr>
          <w:rFonts w:ascii="Arial" w:eastAsia="Calibri" w:hAnsi="Arial" w:cs="Arial"/>
        </w:rPr>
        <w:t xml:space="preserve"> of SAEs and AEs immediately. </w:t>
      </w:r>
      <w:r w:rsidR="00D23521">
        <w:rPr>
          <w:rFonts w:ascii="Arial" w:eastAsia="Calibri" w:hAnsi="Arial" w:cs="Arial"/>
        </w:rPr>
        <w:t xml:space="preserve"> These will then be communicated immediately to Dr. Ilgen.</w:t>
      </w:r>
      <w:r w:rsidRPr="008210C2">
        <w:rPr>
          <w:rFonts w:ascii="Arial" w:eastAsia="Calibri" w:hAnsi="Arial" w:cs="Arial"/>
        </w:rPr>
        <w:t xml:space="preserve"> Upon notification of the event, </w:t>
      </w:r>
      <w:r w:rsidR="00145716">
        <w:rPr>
          <w:rFonts w:ascii="Arial" w:eastAsia="Calibri" w:hAnsi="Arial" w:cs="Arial"/>
        </w:rPr>
        <w:t>[PI]</w:t>
      </w:r>
      <w:r w:rsidRPr="008210C2">
        <w:rPr>
          <w:rFonts w:ascii="Arial" w:eastAsia="Calibri" w:hAnsi="Arial" w:cs="Arial"/>
        </w:rPr>
        <w:t xml:space="preserve"> wi</w:t>
      </w:r>
      <w:r w:rsidR="00D23521">
        <w:rPr>
          <w:rFonts w:ascii="Arial" w:eastAsia="Calibri" w:hAnsi="Arial" w:cs="Arial"/>
        </w:rPr>
        <w:t xml:space="preserve">ll take the appropriate action. </w:t>
      </w:r>
      <w:r w:rsidRPr="008210C2">
        <w:rPr>
          <w:rFonts w:ascii="Arial" w:eastAsia="Calibri" w:hAnsi="Arial" w:cs="Arial"/>
        </w:rPr>
        <w:t xml:space="preserve">If </w:t>
      </w:r>
      <w:r w:rsidR="00145716">
        <w:rPr>
          <w:rFonts w:ascii="Arial" w:eastAsia="Calibri" w:hAnsi="Arial" w:cs="Arial"/>
        </w:rPr>
        <w:t>[PI]</w:t>
      </w:r>
      <w:r w:rsidRPr="008210C2">
        <w:rPr>
          <w:rFonts w:ascii="Arial" w:eastAsia="Calibri" w:hAnsi="Arial" w:cs="Arial"/>
        </w:rPr>
        <w:t xml:space="preserve"> is unavailable, </w:t>
      </w:r>
      <w:r w:rsidR="00145716">
        <w:rPr>
          <w:rFonts w:ascii="Arial" w:eastAsia="Calibri" w:hAnsi="Arial" w:cs="Arial"/>
        </w:rPr>
        <w:t>[insert names of backup]</w:t>
      </w:r>
      <w:r w:rsidRPr="008210C2">
        <w:rPr>
          <w:rFonts w:ascii="Arial" w:eastAsia="Calibri" w:hAnsi="Arial" w:cs="Arial"/>
        </w:rPr>
        <w:t xml:space="preserve"> will be responsible for responding to a </w:t>
      </w:r>
      <w:proofErr w:type="gramStart"/>
      <w:r w:rsidRPr="008210C2">
        <w:rPr>
          <w:rFonts w:ascii="Arial" w:eastAsia="Calibri" w:hAnsi="Arial" w:cs="Arial"/>
        </w:rPr>
        <w:t>SAE</w:t>
      </w:r>
      <w:r>
        <w:rPr>
          <w:rFonts w:ascii="Arial" w:eastAsia="Calibri" w:hAnsi="Arial" w:cs="Arial"/>
        </w:rPr>
        <w:t>,</w:t>
      </w:r>
      <w:r w:rsidRPr="008210C2">
        <w:rPr>
          <w:rFonts w:ascii="Arial" w:eastAsia="Calibri" w:hAnsi="Arial" w:cs="Arial"/>
        </w:rPr>
        <w:t xml:space="preserve"> and</w:t>
      </w:r>
      <w:proofErr w:type="gramEnd"/>
      <w:r w:rsidRPr="008210C2">
        <w:rPr>
          <w:rFonts w:ascii="Arial" w:eastAsia="Calibri" w:hAnsi="Arial" w:cs="Arial"/>
        </w:rPr>
        <w:t xml:space="preserve"> will notify </w:t>
      </w:r>
      <w:r w:rsidR="00145716">
        <w:rPr>
          <w:rFonts w:ascii="Arial" w:eastAsia="Calibri" w:hAnsi="Arial" w:cs="Arial"/>
        </w:rPr>
        <w:t>[PI]</w:t>
      </w:r>
      <w:r w:rsidRPr="008210C2">
        <w:rPr>
          <w:rFonts w:ascii="Arial" w:eastAsia="Calibri" w:hAnsi="Arial" w:cs="Arial"/>
        </w:rPr>
        <w:t xml:space="preserve"> as soon as possible.  </w:t>
      </w:r>
    </w:p>
    <w:p w14:paraId="1C359E28" w14:textId="77777777" w:rsidR="00003B66" w:rsidRPr="008210C2" w:rsidRDefault="00003B66" w:rsidP="00003B66">
      <w:pPr>
        <w:spacing w:after="0" w:line="240" w:lineRule="auto"/>
        <w:rPr>
          <w:rFonts w:ascii="Arial" w:eastAsia="Calibri" w:hAnsi="Arial" w:cs="Arial"/>
        </w:rPr>
      </w:pPr>
    </w:p>
    <w:p w14:paraId="5001389A" w14:textId="77777777" w:rsidR="00003B66" w:rsidRPr="00436421" w:rsidRDefault="00003B66" w:rsidP="00003B66">
      <w:pPr>
        <w:spacing w:after="0" w:line="240" w:lineRule="auto"/>
        <w:rPr>
          <w:rFonts w:ascii="Arial" w:eastAsia="Calibri" w:hAnsi="Arial" w:cs="Arial"/>
          <w:i/>
          <w:u w:val="single"/>
        </w:rPr>
      </w:pPr>
      <w:r w:rsidRPr="00436421">
        <w:rPr>
          <w:rFonts w:ascii="Arial" w:eastAsia="Calibri" w:hAnsi="Arial" w:cs="Arial"/>
          <w:i/>
          <w:u w:val="single"/>
        </w:rPr>
        <w:t>Triggers that will dictate when action is required</w:t>
      </w:r>
    </w:p>
    <w:p w14:paraId="59E549A4" w14:textId="77777777" w:rsidR="009051B7" w:rsidRDefault="00003B66" w:rsidP="00003B66">
      <w:pPr>
        <w:spacing w:after="0" w:line="240" w:lineRule="auto"/>
        <w:rPr>
          <w:rFonts w:ascii="Arial" w:eastAsia="Calibri" w:hAnsi="Arial" w:cs="Arial"/>
        </w:rPr>
      </w:pPr>
      <w:r w:rsidRPr="008210C2">
        <w:rPr>
          <w:rFonts w:ascii="Arial" w:eastAsia="Calibri" w:hAnsi="Arial" w:cs="Arial"/>
        </w:rPr>
        <w:tab/>
      </w:r>
    </w:p>
    <w:p w14:paraId="4C470B11" w14:textId="77777777" w:rsidR="00003B66" w:rsidRPr="008210C2" w:rsidRDefault="00330DEB" w:rsidP="009051B7">
      <w:pPr>
        <w:spacing w:after="0" w:line="240" w:lineRule="auto"/>
        <w:rPr>
          <w:rFonts w:ascii="Arial" w:eastAsia="Calibri" w:hAnsi="Arial" w:cs="Arial"/>
        </w:rPr>
      </w:pPr>
      <w:r>
        <w:rPr>
          <w:rFonts w:ascii="Arial" w:eastAsia="Calibri" w:hAnsi="Arial" w:cs="Arial"/>
        </w:rPr>
        <w:t>Given the characteristics of the study population, we anticipate that there will be several t</w:t>
      </w:r>
      <w:r w:rsidR="00003B66" w:rsidRPr="008210C2">
        <w:rPr>
          <w:rFonts w:ascii="Arial" w:eastAsia="Calibri" w:hAnsi="Arial" w:cs="Arial"/>
        </w:rPr>
        <w:t xml:space="preserve">riggers </w:t>
      </w:r>
      <w:r>
        <w:rPr>
          <w:rFonts w:ascii="Arial" w:eastAsia="Calibri" w:hAnsi="Arial" w:cs="Arial"/>
        </w:rPr>
        <w:t xml:space="preserve">that will dictate when action is required. These may include </w:t>
      </w:r>
      <w:r w:rsidR="00003B66" w:rsidRPr="008210C2">
        <w:rPr>
          <w:rFonts w:ascii="Arial" w:eastAsia="Calibri" w:hAnsi="Arial" w:cs="Arial"/>
        </w:rPr>
        <w:t>the participant’s expression of severe distress, suicidal or homicidal ideation, and/o</w:t>
      </w:r>
      <w:r w:rsidR="00003B66">
        <w:rPr>
          <w:rFonts w:ascii="Arial" w:eastAsia="Calibri" w:hAnsi="Arial" w:cs="Arial"/>
        </w:rPr>
        <w:t>r</w:t>
      </w:r>
      <w:r w:rsidR="00003B66" w:rsidRPr="008210C2">
        <w:rPr>
          <w:rFonts w:ascii="Arial" w:eastAsia="Calibri" w:hAnsi="Arial" w:cs="Arial"/>
        </w:rPr>
        <w:t xml:space="preserve"> other serious psychiatric or medical symptoms.  </w:t>
      </w:r>
      <w:r>
        <w:rPr>
          <w:rFonts w:ascii="Arial" w:eastAsia="Calibri" w:hAnsi="Arial" w:cs="Arial"/>
        </w:rPr>
        <w:t>All research staff</w:t>
      </w:r>
      <w:r w:rsidR="00003B66" w:rsidRPr="008210C2">
        <w:rPr>
          <w:rFonts w:ascii="Arial" w:eastAsia="Calibri" w:hAnsi="Arial" w:cs="Arial"/>
        </w:rPr>
        <w:t xml:space="preserve"> will be </w:t>
      </w:r>
      <w:r>
        <w:rPr>
          <w:rFonts w:ascii="Arial" w:eastAsia="Calibri" w:hAnsi="Arial" w:cs="Arial"/>
        </w:rPr>
        <w:t xml:space="preserve">extensively </w:t>
      </w:r>
      <w:r w:rsidR="00003B66" w:rsidRPr="008210C2">
        <w:rPr>
          <w:rFonts w:ascii="Arial" w:eastAsia="Calibri" w:hAnsi="Arial" w:cs="Arial"/>
        </w:rPr>
        <w:t xml:space="preserve">trained and </w:t>
      </w:r>
      <w:r>
        <w:rPr>
          <w:rFonts w:ascii="Arial" w:eastAsia="Calibri" w:hAnsi="Arial" w:cs="Arial"/>
        </w:rPr>
        <w:t xml:space="preserve">adequately </w:t>
      </w:r>
      <w:r w:rsidR="00003B66" w:rsidRPr="008210C2">
        <w:rPr>
          <w:rFonts w:ascii="Arial" w:eastAsia="Calibri" w:hAnsi="Arial" w:cs="Arial"/>
        </w:rPr>
        <w:t xml:space="preserve">prepared for situations in which a participant </w:t>
      </w:r>
      <w:r>
        <w:rPr>
          <w:rFonts w:ascii="Arial" w:eastAsia="Calibri" w:hAnsi="Arial" w:cs="Arial"/>
        </w:rPr>
        <w:t xml:space="preserve">may </w:t>
      </w:r>
      <w:r w:rsidRPr="008210C2">
        <w:rPr>
          <w:rFonts w:ascii="Arial" w:eastAsia="Calibri" w:hAnsi="Arial" w:cs="Arial"/>
        </w:rPr>
        <w:t>express</w:t>
      </w:r>
      <w:r w:rsidR="00003B66" w:rsidRPr="008210C2">
        <w:rPr>
          <w:rFonts w:ascii="Arial" w:eastAsia="Calibri" w:hAnsi="Arial" w:cs="Arial"/>
        </w:rPr>
        <w:t xml:space="preserve"> severe distress</w:t>
      </w:r>
      <w:r>
        <w:rPr>
          <w:rFonts w:ascii="Arial" w:eastAsia="Calibri" w:hAnsi="Arial" w:cs="Arial"/>
        </w:rPr>
        <w:t xml:space="preserve"> and/or suicidal ideation</w:t>
      </w:r>
      <w:r w:rsidR="00003B66" w:rsidRPr="008210C2">
        <w:rPr>
          <w:rFonts w:ascii="Arial" w:eastAsia="Calibri" w:hAnsi="Arial" w:cs="Arial"/>
        </w:rPr>
        <w:t xml:space="preserve">.  </w:t>
      </w:r>
      <w:r w:rsidR="00D97DAD">
        <w:rPr>
          <w:rFonts w:ascii="Arial" w:eastAsia="Calibri" w:hAnsi="Arial" w:cs="Arial"/>
        </w:rPr>
        <w:t>This project will have a detailed risk assessment protocol in place to handle potential crises that all research staff will be trained on. In addition to the study specific protocol,</w:t>
      </w:r>
      <w:r w:rsidR="00003B66" w:rsidRPr="008210C2">
        <w:rPr>
          <w:rFonts w:ascii="Arial" w:eastAsia="Calibri" w:hAnsi="Arial" w:cs="Arial"/>
        </w:rPr>
        <w:t xml:space="preserve"> all project staff will </w:t>
      </w:r>
      <w:r w:rsidR="00D97DAD">
        <w:rPr>
          <w:rFonts w:ascii="Arial" w:eastAsia="Calibri" w:hAnsi="Arial" w:cs="Arial"/>
        </w:rPr>
        <w:t xml:space="preserve">be </w:t>
      </w:r>
      <w:r w:rsidR="00003B66" w:rsidRPr="008210C2">
        <w:rPr>
          <w:rFonts w:ascii="Arial" w:eastAsia="Calibri" w:hAnsi="Arial" w:cs="Arial"/>
        </w:rPr>
        <w:t xml:space="preserve">trained on VA’s suicide risk assessment and response guidelines, including the capability of directly connecting suicidal participants to the 24-hour VA suicide hotline, as well as arranging with local psychiatry crisis management staff to assess and potentially hospitalize the patient.  Subsequent to any participant’s expression of severe distress, ideation, or other serious symptoms, project staff will make all reasonable attempts to re-contact the participant to monitor his or her well-being until the acute situation is resolved.  </w:t>
      </w:r>
    </w:p>
    <w:p w14:paraId="5C8079FE" w14:textId="77777777" w:rsidR="009051B7" w:rsidRDefault="009051B7" w:rsidP="00003B66">
      <w:pPr>
        <w:spacing w:after="0" w:line="240" w:lineRule="auto"/>
        <w:rPr>
          <w:rFonts w:ascii="Arial" w:eastAsia="Calibri" w:hAnsi="Arial" w:cs="Arial"/>
        </w:rPr>
      </w:pPr>
    </w:p>
    <w:p w14:paraId="47D4F7EA" w14:textId="77777777" w:rsidR="00003B66" w:rsidRDefault="00D97DAD" w:rsidP="00003B66">
      <w:pPr>
        <w:spacing w:after="0" w:line="240" w:lineRule="auto"/>
        <w:rPr>
          <w:rFonts w:ascii="Arial" w:eastAsia="Calibri" w:hAnsi="Arial" w:cs="Arial"/>
        </w:rPr>
      </w:pPr>
      <w:r>
        <w:rPr>
          <w:rFonts w:ascii="Arial" w:eastAsia="Calibri" w:hAnsi="Arial" w:cs="Arial"/>
        </w:rPr>
        <w:t>All research staff</w:t>
      </w:r>
      <w:r w:rsidR="00003B66" w:rsidRPr="008210C2">
        <w:rPr>
          <w:rFonts w:ascii="Arial" w:eastAsia="Calibri" w:hAnsi="Arial" w:cs="Arial"/>
        </w:rPr>
        <w:t xml:space="preserve"> will also be trained and prepared for situations in which a participant not currently in treatment r</w:t>
      </w:r>
      <w:r>
        <w:rPr>
          <w:rFonts w:ascii="Arial" w:eastAsia="Calibri" w:hAnsi="Arial" w:cs="Arial"/>
        </w:rPr>
        <w:t xml:space="preserve">eports severe substance misuse, for example if the participant </w:t>
      </w:r>
      <w:r w:rsidR="00003B66" w:rsidRPr="008210C2">
        <w:rPr>
          <w:rFonts w:ascii="Arial" w:eastAsia="Calibri" w:hAnsi="Arial" w:cs="Arial"/>
        </w:rPr>
        <w:t>has recently experienced increased substance use plus an emergency substance-related situation requiring immediate health care.  Our protocol in this regard is based on previous research that developed and implemented human subjects protections termed “rescue treatment” or “protective transfer” in studies of people with substance use disorders receiving less than standard treatment or having a poor response to standard or experimental treatments.  In our study, particip</w:t>
      </w:r>
      <w:r>
        <w:rPr>
          <w:rFonts w:ascii="Arial" w:eastAsia="Calibri" w:hAnsi="Arial" w:cs="Arial"/>
        </w:rPr>
        <w:t>ants who report at follow-up (on the TLFB</w:t>
      </w:r>
      <w:r w:rsidR="00003B66" w:rsidRPr="008210C2">
        <w:rPr>
          <w:rFonts w:ascii="Arial" w:eastAsia="Calibri" w:hAnsi="Arial" w:cs="Arial"/>
        </w:rPr>
        <w:t>) that they experienced an increased (compar</w:t>
      </w:r>
      <w:r>
        <w:rPr>
          <w:rFonts w:ascii="Arial" w:eastAsia="Calibri" w:hAnsi="Arial" w:cs="Arial"/>
        </w:rPr>
        <w:t xml:space="preserve">ed to baseline) number of days </w:t>
      </w:r>
      <w:r w:rsidR="00003B66" w:rsidRPr="008210C2">
        <w:rPr>
          <w:rFonts w:ascii="Arial" w:eastAsia="Calibri" w:hAnsi="Arial" w:cs="Arial"/>
        </w:rPr>
        <w:t>out of th</w:t>
      </w:r>
      <w:r>
        <w:rPr>
          <w:rFonts w:ascii="Arial" w:eastAsia="Calibri" w:hAnsi="Arial" w:cs="Arial"/>
        </w:rPr>
        <w:t>e past 30</w:t>
      </w:r>
      <w:r w:rsidR="00003B66" w:rsidRPr="008210C2">
        <w:rPr>
          <w:rFonts w:ascii="Arial" w:eastAsia="Calibri" w:hAnsi="Arial" w:cs="Arial"/>
        </w:rPr>
        <w:t xml:space="preserve"> in substance-related problems, and were hospitalized or made an emergency room or acute care outpatient visit due to those problems within the past 30 days, will be protected by</w:t>
      </w:r>
      <w:r>
        <w:rPr>
          <w:rFonts w:ascii="Arial" w:eastAsia="Calibri" w:hAnsi="Arial" w:cs="Arial"/>
        </w:rPr>
        <w:t xml:space="preserve"> having project staff provide them with a resource brochure with local substance abuse resources and/or a </w:t>
      </w:r>
      <w:r w:rsidR="00003B66" w:rsidRPr="008210C2">
        <w:rPr>
          <w:rFonts w:ascii="Arial" w:eastAsia="Calibri" w:hAnsi="Arial" w:cs="Arial"/>
        </w:rPr>
        <w:t>referral to substance abuse treatment.  Participants who require rescue treatment will be referred to the VA closest to where they are residing.  If</w:t>
      </w:r>
      <w:r w:rsidR="00003B66">
        <w:rPr>
          <w:rFonts w:ascii="Arial" w:eastAsia="Calibri" w:hAnsi="Arial" w:cs="Arial"/>
        </w:rPr>
        <w:t xml:space="preserve"> the</w:t>
      </w:r>
      <w:r w:rsidR="00003B66" w:rsidRPr="008210C2">
        <w:rPr>
          <w:rFonts w:ascii="Arial" w:eastAsia="Calibri" w:hAnsi="Arial" w:cs="Arial"/>
        </w:rPr>
        <w:t xml:space="preserve"> VA is rejected by the participant for any reason, project staff will utilize SAMHSA’s online substance abuse treatment facility locator to provide a referral.</w:t>
      </w:r>
    </w:p>
    <w:p w14:paraId="015E0D75" w14:textId="77777777" w:rsidR="00521088" w:rsidRPr="008210C2" w:rsidRDefault="00521088" w:rsidP="00003B66">
      <w:pPr>
        <w:spacing w:after="0" w:line="240" w:lineRule="auto"/>
        <w:rPr>
          <w:rFonts w:ascii="Arial" w:eastAsia="Calibri" w:hAnsi="Arial" w:cs="Arial"/>
        </w:rPr>
      </w:pPr>
    </w:p>
    <w:p w14:paraId="1036F249" w14:textId="77777777" w:rsidR="00003B66" w:rsidRPr="00436421" w:rsidRDefault="00003B66" w:rsidP="00003B66">
      <w:pPr>
        <w:spacing w:after="0" w:line="240" w:lineRule="auto"/>
        <w:rPr>
          <w:rFonts w:ascii="Arial" w:eastAsia="Calibri" w:hAnsi="Arial" w:cs="Arial"/>
          <w:i/>
          <w:highlight w:val="yellow"/>
        </w:rPr>
      </w:pPr>
      <w:r w:rsidRPr="00436421">
        <w:rPr>
          <w:rFonts w:ascii="Arial" w:eastAsia="Calibri" w:hAnsi="Arial" w:cs="Arial"/>
          <w:i/>
          <w:u w:val="single"/>
        </w:rPr>
        <w:t>Other factors in pl</w:t>
      </w:r>
      <w:r w:rsidR="00436421">
        <w:rPr>
          <w:rFonts w:ascii="Arial" w:eastAsia="Calibri" w:hAnsi="Arial" w:cs="Arial"/>
          <w:i/>
          <w:u w:val="single"/>
        </w:rPr>
        <w:t>ace to ensure participant safety</w:t>
      </w:r>
    </w:p>
    <w:p w14:paraId="26F99784" w14:textId="77777777" w:rsidR="009051B7" w:rsidRDefault="009051B7" w:rsidP="009051B7">
      <w:pPr>
        <w:autoSpaceDE w:val="0"/>
        <w:autoSpaceDN w:val="0"/>
        <w:adjustRightInd w:val="0"/>
        <w:spacing w:after="0" w:line="240" w:lineRule="auto"/>
        <w:rPr>
          <w:rFonts w:ascii="Arial" w:eastAsia="Calibri" w:hAnsi="Arial" w:cs="Arial"/>
        </w:rPr>
      </w:pPr>
    </w:p>
    <w:p w14:paraId="50365C63" w14:textId="77777777" w:rsidR="00003B66" w:rsidRPr="00421530" w:rsidRDefault="00003B66" w:rsidP="009051B7">
      <w:pPr>
        <w:autoSpaceDE w:val="0"/>
        <w:autoSpaceDN w:val="0"/>
        <w:adjustRightInd w:val="0"/>
        <w:spacing w:after="0" w:line="240" w:lineRule="auto"/>
        <w:rPr>
          <w:rFonts w:ascii="Arial" w:eastAsia="Calibri" w:hAnsi="Arial" w:cs="Arial"/>
        </w:rPr>
      </w:pPr>
      <w:r w:rsidRPr="00421530">
        <w:rPr>
          <w:rFonts w:ascii="Arial" w:eastAsia="Calibri" w:hAnsi="Arial" w:cs="Arial"/>
        </w:rPr>
        <w:t xml:space="preserve">The research </w:t>
      </w:r>
      <w:r w:rsidR="00D97DAD">
        <w:rPr>
          <w:rFonts w:ascii="Arial" w:eastAsia="Calibri" w:hAnsi="Arial" w:cs="Arial"/>
        </w:rPr>
        <w:t>staff</w:t>
      </w:r>
      <w:r w:rsidRPr="00421530">
        <w:rPr>
          <w:rFonts w:ascii="Arial" w:eastAsia="Calibri" w:hAnsi="Arial" w:cs="Arial"/>
        </w:rPr>
        <w:t xml:space="preserve"> will be trained to contact the PI, Co-Investigators, or Project Coordinator immediately if emotional distress or any potential emergency (suicidality, expression of intent to harm others, evidence of child, dependent adult, or elder abuse) is identified. The participant will be evaluated, and as all study participants are Veterans, connected with the appropriate level of treatment services at the VA.</w:t>
      </w:r>
    </w:p>
    <w:p w14:paraId="5083115A" w14:textId="77777777" w:rsidR="00003B66" w:rsidRPr="00421530" w:rsidRDefault="00003B66" w:rsidP="00003B66">
      <w:pPr>
        <w:spacing w:after="0" w:line="240" w:lineRule="auto"/>
        <w:rPr>
          <w:rFonts w:ascii="Arial" w:eastAsia="Calibri" w:hAnsi="Arial" w:cs="Arial"/>
        </w:rPr>
      </w:pPr>
    </w:p>
    <w:p w14:paraId="4F3D8183" w14:textId="77777777" w:rsidR="00171D1D" w:rsidRDefault="00003B66" w:rsidP="00003B66">
      <w:pPr>
        <w:autoSpaceDE w:val="0"/>
        <w:autoSpaceDN w:val="0"/>
        <w:adjustRightInd w:val="0"/>
        <w:spacing w:after="0" w:line="240" w:lineRule="auto"/>
        <w:rPr>
          <w:rFonts w:ascii="Arial" w:eastAsia="Calibri" w:hAnsi="Arial" w:cs="Arial"/>
        </w:rPr>
      </w:pPr>
      <w:r w:rsidRPr="00421530">
        <w:rPr>
          <w:rFonts w:ascii="Arial" w:eastAsia="Calibri" w:hAnsi="Arial" w:cs="Arial"/>
        </w:rPr>
        <w:lastRenderedPageBreak/>
        <w:t>Senior clinicians are always on call for consultation if a patient seems distressed or needs special attention. All patients are instructed on how to obtain emergency care, should that be required.</w:t>
      </w:r>
    </w:p>
    <w:p w14:paraId="059E53F0" w14:textId="77777777" w:rsidR="00256C63" w:rsidRDefault="00256C63" w:rsidP="00003B66">
      <w:pPr>
        <w:autoSpaceDE w:val="0"/>
        <w:autoSpaceDN w:val="0"/>
        <w:adjustRightInd w:val="0"/>
        <w:spacing w:after="0" w:line="240" w:lineRule="auto"/>
        <w:rPr>
          <w:rFonts w:ascii="Arial" w:eastAsia="Calibri" w:hAnsi="Arial" w:cs="Arial"/>
          <w:b/>
        </w:rPr>
      </w:pPr>
    </w:p>
    <w:p w14:paraId="2606CD65" w14:textId="77777777" w:rsidR="00256C63" w:rsidRPr="00256C63" w:rsidRDefault="00256C63" w:rsidP="00003B66">
      <w:pPr>
        <w:autoSpaceDE w:val="0"/>
        <w:autoSpaceDN w:val="0"/>
        <w:adjustRightInd w:val="0"/>
        <w:spacing w:after="0" w:line="240" w:lineRule="auto"/>
        <w:rPr>
          <w:rFonts w:ascii="Arial" w:eastAsia="Calibri" w:hAnsi="Arial" w:cs="Arial"/>
          <w:b/>
        </w:rPr>
      </w:pPr>
    </w:p>
    <w:p w14:paraId="6E025FCC" w14:textId="77777777" w:rsidR="007C40C7" w:rsidRDefault="00256C63" w:rsidP="00256C63">
      <w:pPr>
        <w:rPr>
          <w:rFonts w:ascii="Arial" w:hAnsi="Arial" w:cs="Arial"/>
          <w:b/>
        </w:rPr>
      </w:pPr>
      <w:r w:rsidRPr="00256C63">
        <w:rPr>
          <w:rFonts w:ascii="Arial" w:hAnsi="Arial" w:cs="Arial"/>
          <w:b/>
        </w:rPr>
        <w:t xml:space="preserve">Study Specific Plan for Reporting Adverse or Other Reportable Events or Information </w:t>
      </w:r>
    </w:p>
    <w:p w14:paraId="6C221995" w14:textId="77777777" w:rsidR="007C40C7" w:rsidRPr="00256C63" w:rsidRDefault="007C40C7" w:rsidP="00956551">
      <w:pPr>
        <w:keepNext/>
        <w:spacing w:line="240" w:lineRule="auto"/>
        <w:rPr>
          <w:rFonts w:ascii="Arial" w:hAnsi="Arial" w:cs="Arial"/>
          <w:b/>
        </w:rPr>
      </w:pPr>
      <w:r>
        <w:rPr>
          <w:rFonts w:ascii="Arial" w:hAnsi="Arial" w:cs="Arial"/>
          <w:bCs/>
        </w:rPr>
        <w:t>W</w:t>
      </w:r>
      <w:r w:rsidRPr="006E248B">
        <w:rPr>
          <w:rFonts w:ascii="Arial" w:hAnsi="Arial" w:cs="Arial"/>
          <w:bCs/>
        </w:rPr>
        <w:t>e will report</w:t>
      </w:r>
      <w:r>
        <w:rPr>
          <w:rFonts w:ascii="Arial" w:hAnsi="Arial" w:cs="Arial"/>
          <w:bCs/>
        </w:rPr>
        <w:t xml:space="preserve"> all</w:t>
      </w:r>
      <w:r w:rsidRPr="006E248B">
        <w:rPr>
          <w:rFonts w:ascii="Arial" w:hAnsi="Arial" w:cs="Arial"/>
          <w:bCs/>
        </w:rPr>
        <w:t xml:space="preserve"> AEs that are </w:t>
      </w:r>
      <w:r w:rsidRPr="00EC1516">
        <w:rPr>
          <w:rFonts w:ascii="Arial" w:hAnsi="Arial" w:cs="Arial"/>
          <w:b/>
          <w:bCs/>
        </w:rPr>
        <w:t>unexpected and directly related</w:t>
      </w:r>
      <w:r w:rsidRPr="006E248B">
        <w:rPr>
          <w:rFonts w:ascii="Arial" w:hAnsi="Arial" w:cs="Arial"/>
          <w:bCs/>
        </w:rPr>
        <w:t xml:space="preserve"> to the study</w:t>
      </w:r>
      <w:r>
        <w:rPr>
          <w:rFonts w:ascii="Arial" w:hAnsi="Arial" w:cs="Arial"/>
          <w:bCs/>
        </w:rPr>
        <w:t xml:space="preserve"> (except as noted in first row of</w:t>
      </w:r>
      <w:r w:rsidR="006355E2">
        <w:rPr>
          <w:rFonts w:ascii="Arial" w:hAnsi="Arial" w:cs="Arial"/>
          <w:bCs/>
        </w:rPr>
        <w:t xml:space="preserve"> the</w:t>
      </w:r>
      <w:r>
        <w:rPr>
          <w:rFonts w:ascii="Arial" w:hAnsi="Arial" w:cs="Arial"/>
          <w:bCs/>
        </w:rPr>
        <w:t xml:space="preserve"> table below)</w:t>
      </w:r>
      <w:r w:rsidRPr="006E248B">
        <w:rPr>
          <w:rFonts w:ascii="Arial" w:hAnsi="Arial" w:cs="Arial"/>
          <w:bCs/>
        </w:rPr>
        <w:t>.</w:t>
      </w:r>
      <w:r>
        <w:rPr>
          <w:rFonts w:ascii="Arial" w:hAnsi="Arial" w:cs="Arial"/>
        </w:rPr>
        <w:t xml:space="preserve"> “Unexpected” means that the event has not been addressed or described in the informed consent document, protocol, </w:t>
      </w:r>
      <w:proofErr w:type="gramStart"/>
      <w:r>
        <w:rPr>
          <w:rFonts w:ascii="Arial" w:hAnsi="Arial" w:cs="Arial"/>
        </w:rPr>
        <w:t>data</w:t>
      </w:r>
      <w:proofErr w:type="gramEnd"/>
      <w:r>
        <w:rPr>
          <w:rFonts w:ascii="Arial" w:hAnsi="Arial" w:cs="Arial"/>
        </w:rPr>
        <w:t xml:space="preserve"> and safety </w:t>
      </w:r>
      <w:r w:rsidRPr="001A46D9">
        <w:rPr>
          <w:rFonts w:ascii="Arial" w:hAnsi="Arial" w:cs="Arial"/>
        </w:rPr>
        <w:t>monitoring plan, and/or is not a characteristic of the study population. “</w:t>
      </w:r>
      <w:r w:rsidRPr="001A46D9">
        <w:rPr>
          <w:rFonts w:ascii="Arial" w:hAnsi="Arial" w:cs="Arial"/>
          <w:bCs/>
        </w:rPr>
        <w:t xml:space="preserve">Related” </w:t>
      </w:r>
      <w:r w:rsidRPr="001A46D9">
        <w:rPr>
          <w:rFonts w:ascii="Arial" w:hAnsi="Arial" w:cs="Arial"/>
        </w:rPr>
        <w:t>means events that are caused by the research itself, not the disease or population under study. Unexpected events that are not directly related to the study will not be reported (see examples in table), with the exception of participant death.</w:t>
      </w:r>
      <w:r>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2"/>
        <w:gridCol w:w="2952"/>
        <w:gridCol w:w="2952"/>
      </w:tblGrid>
      <w:tr w:rsidR="00256C63" w:rsidRPr="00256C63" w14:paraId="58D422CE" w14:textId="77777777" w:rsidTr="00E30477">
        <w:tc>
          <w:tcPr>
            <w:tcW w:w="2952" w:type="dxa"/>
          </w:tcPr>
          <w:p w14:paraId="733C485C" w14:textId="77777777" w:rsidR="00256C63" w:rsidRPr="00256C63" w:rsidRDefault="00256C63" w:rsidP="00E30477">
            <w:pPr>
              <w:jc w:val="center"/>
              <w:rPr>
                <w:rFonts w:ascii="Arial" w:hAnsi="Arial" w:cs="Arial"/>
                <w:b/>
              </w:rPr>
            </w:pPr>
            <w:r w:rsidRPr="00256C63">
              <w:rPr>
                <w:rFonts w:ascii="Arial" w:hAnsi="Arial" w:cs="Arial"/>
                <w:b/>
              </w:rPr>
              <w:t>Type of Event</w:t>
            </w:r>
          </w:p>
        </w:tc>
        <w:tc>
          <w:tcPr>
            <w:tcW w:w="2952" w:type="dxa"/>
          </w:tcPr>
          <w:p w14:paraId="6AB0EC87" w14:textId="77777777" w:rsidR="00256C63" w:rsidRPr="00256C63" w:rsidRDefault="00256C63" w:rsidP="00E30477">
            <w:pPr>
              <w:jc w:val="center"/>
              <w:rPr>
                <w:rFonts w:ascii="Arial" w:hAnsi="Arial" w:cs="Arial"/>
                <w:b/>
              </w:rPr>
            </w:pPr>
            <w:r w:rsidRPr="00256C63">
              <w:rPr>
                <w:rFonts w:ascii="Arial" w:hAnsi="Arial" w:cs="Arial"/>
                <w:b/>
              </w:rPr>
              <w:t>Examples</w:t>
            </w:r>
          </w:p>
        </w:tc>
        <w:tc>
          <w:tcPr>
            <w:tcW w:w="2952" w:type="dxa"/>
          </w:tcPr>
          <w:p w14:paraId="206EE1AB" w14:textId="77777777" w:rsidR="00256C63" w:rsidRPr="00256C63" w:rsidRDefault="00256C63" w:rsidP="00E30477">
            <w:pPr>
              <w:jc w:val="center"/>
              <w:rPr>
                <w:rFonts w:ascii="Arial" w:hAnsi="Arial" w:cs="Arial"/>
                <w:b/>
              </w:rPr>
            </w:pPr>
            <w:r w:rsidRPr="00256C63">
              <w:rPr>
                <w:rFonts w:ascii="Arial" w:hAnsi="Arial" w:cs="Arial"/>
                <w:b/>
              </w:rPr>
              <w:t>Reporting Timeframe</w:t>
            </w:r>
          </w:p>
        </w:tc>
      </w:tr>
      <w:tr w:rsidR="007C40C7" w:rsidRPr="00256C63" w14:paraId="2FEF30EA" w14:textId="77777777" w:rsidTr="00B467A2">
        <w:tc>
          <w:tcPr>
            <w:tcW w:w="2952" w:type="dxa"/>
          </w:tcPr>
          <w:p w14:paraId="5D480FD4" w14:textId="77777777" w:rsidR="007C40C7" w:rsidRPr="00256C63" w:rsidRDefault="007C40C7" w:rsidP="00B467A2">
            <w:pPr>
              <w:rPr>
                <w:rFonts w:ascii="Arial" w:hAnsi="Arial" w:cs="Arial"/>
                <w:b/>
              </w:rPr>
            </w:pPr>
            <w:r w:rsidRPr="00B467A2">
              <w:rPr>
                <w:rFonts w:ascii="Arial" w:hAnsi="Arial" w:cs="Arial"/>
                <w:b/>
              </w:rPr>
              <w:t>Expected</w:t>
            </w:r>
            <w:r w:rsidRPr="00256C63">
              <w:rPr>
                <w:rFonts w:ascii="Arial" w:hAnsi="Arial" w:cs="Arial"/>
              </w:rPr>
              <w:t xml:space="preserve"> </w:t>
            </w:r>
            <w:r>
              <w:rPr>
                <w:rFonts w:ascii="Arial" w:hAnsi="Arial" w:cs="Arial"/>
              </w:rPr>
              <w:t xml:space="preserve">and </w:t>
            </w:r>
            <w:r w:rsidRPr="00B467A2">
              <w:rPr>
                <w:rFonts w:ascii="Arial" w:hAnsi="Arial" w:cs="Arial"/>
                <w:b/>
              </w:rPr>
              <w:t xml:space="preserve">Study-Related </w:t>
            </w:r>
            <w:r w:rsidRPr="00B467A2">
              <w:rPr>
                <w:rFonts w:ascii="Arial" w:hAnsi="Arial" w:cs="Arial"/>
                <w:i/>
              </w:rPr>
              <w:t>Serious</w:t>
            </w:r>
            <w:r w:rsidRPr="00256C63">
              <w:rPr>
                <w:rFonts w:ascii="Arial" w:hAnsi="Arial" w:cs="Arial"/>
              </w:rPr>
              <w:t xml:space="preserve"> Adverse Events</w:t>
            </w:r>
          </w:p>
        </w:tc>
        <w:tc>
          <w:tcPr>
            <w:tcW w:w="2952" w:type="dxa"/>
            <w:vAlign w:val="center"/>
          </w:tcPr>
          <w:p w14:paraId="30940D6F" w14:textId="77777777" w:rsidR="007C40C7" w:rsidRDefault="007C40C7" w:rsidP="007C40C7">
            <w:pPr>
              <w:numPr>
                <w:ilvl w:val="0"/>
                <w:numId w:val="2"/>
              </w:numPr>
              <w:spacing w:after="0" w:line="240" w:lineRule="auto"/>
              <w:rPr>
                <w:rFonts w:ascii="Arial" w:hAnsi="Arial" w:cs="Arial"/>
              </w:rPr>
            </w:pPr>
            <w:r w:rsidRPr="00256C63">
              <w:rPr>
                <w:rFonts w:ascii="Arial" w:hAnsi="Arial" w:cs="Arial"/>
              </w:rPr>
              <w:t xml:space="preserve">Hospitalization </w:t>
            </w:r>
            <w:r w:rsidR="00FC084A">
              <w:rPr>
                <w:rFonts w:ascii="Arial" w:hAnsi="Arial" w:cs="Arial"/>
              </w:rPr>
              <w:t xml:space="preserve">as a direct result of study interaction </w:t>
            </w:r>
            <w:r w:rsidRPr="00256C63">
              <w:rPr>
                <w:rFonts w:ascii="Arial" w:hAnsi="Arial" w:cs="Arial"/>
              </w:rPr>
              <w:t>resulting from report of suicidal thoughts or behaviors</w:t>
            </w:r>
            <w:r w:rsidR="00FC084A">
              <w:rPr>
                <w:rFonts w:ascii="Arial" w:hAnsi="Arial" w:cs="Arial"/>
              </w:rPr>
              <w:t>.</w:t>
            </w:r>
            <w:r w:rsidR="00F67BC7">
              <w:rPr>
                <w:rFonts w:ascii="Arial" w:hAnsi="Arial" w:cs="Arial"/>
              </w:rPr>
              <w:t xml:space="preserve"> </w:t>
            </w:r>
          </w:p>
          <w:p w14:paraId="3AD437DC" w14:textId="77777777" w:rsidR="007C40C7" w:rsidRPr="00521088" w:rsidRDefault="007C40C7" w:rsidP="00B467A2">
            <w:pPr>
              <w:numPr>
                <w:ilvl w:val="0"/>
                <w:numId w:val="2"/>
              </w:numPr>
              <w:spacing w:after="0" w:line="240" w:lineRule="auto"/>
              <w:rPr>
                <w:rFonts w:ascii="Arial" w:hAnsi="Arial" w:cs="Arial"/>
              </w:rPr>
            </w:pPr>
            <w:r w:rsidRPr="007C40C7">
              <w:rPr>
                <w:rFonts w:ascii="Arial" w:hAnsi="Arial" w:cs="Arial"/>
              </w:rPr>
              <w:t xml:space="preserve">Hospitalizations </w:t>
            </w:r>
            <w:r w:rsidR="00FC084A">
              <w:rPr>
                <w:rFonts w:ascii="Arial" w:hAnsi="Arial" w:cs="Arial"/>
              </w:rPr>
              <w:t xml:space="preserve">as a direct result of study interaction </w:t>
            </w:r>
            <w:r w:rsidRPr="007C40C7">
              <w:rPr>
                <w:rFonts w:ascii="Arial" w:hAnsi="Arial" w:cs="Arial"/>
              </w:rPr>
              <w:t>resulting from report of substance use (i.e. overdose</w:t>
            </w:r>
            <w:r w:rsidR="00FC084A">
              <w:rPr>
                <w:rFonts w:ascii="Arial" w:hAnsi="Arial" w:cs="Arial"/>
              </w:rPr>
              <w:t xml:space="preserve">, </w:t>
            </w:r>
            <w:r w:rsidR="00B467A2">
              <w:rPr>
                <w:rFonts w:ascii="Arial" w:hAnsi="Arial" w:cs="Arial"/>
              </w:rPr>
              <w:t>acute intoxication</w:t>
            </w:r>
            <w:r w:rsidRPr="007C40C7">
              <w:rPr>
                <w:rFonts w:ascii="Arial" w:hAnsi="Arial" w:cs="Arial"/>
              </w:rPr>
              <w:t>).</w:t>
            </w:r>
          </w:p>
        </w:tc>
        <w:tc>
          <w:tcPr>
            <w:tcW w:w="2952" w:type="dxa"/>
          </w:tcPr>
          <w:p w14:paraId="7A6FD945" w14:textId="77777777" w:rsidR="007C40C7" w:rsidRPr="00256C63" w:rsidRDefault="00F67BC7" w:rsidP="00B467A2">
            <w:pPr>
              <w:rPr>
                <w:rFonts w:ascii="Arial" w:hAnsi="Arial" w:cs="Arial"/>
                <w:b/>
              </w:rPr>
            </w:pPr>
            <w:r w:rsidRPr="00256C63">
              <w:rPr>
                <w:rFonts w:ascii="Arial" w:hAnsi="Arial" w:cs="Arial"/>
              </w:rPr>
              <w:t xml:space="preserve">Reported in accordance with IRB and DSMB guidelines  </w:t>
            </w:r>
          </w:p>
        </w:tc>
      </w:tr>
      <w:tr w:rsidR="007C40C7" w:rsidRPr="00256C63" w14:paraId="515C2835" w14:textId="77777777" w:rsidTr="00256C63">
        <w:trPr>
          <w:trHeight w:val="4490"/>
        </w:trPr>
        <w:tc>
          <w:tcPr>
            <w:tcW w:w="2952" w:type="dxa"/>
          </w:tcPr>
          <w:p w14:paraId="06345CCC" w14:textId="77777777" w:rsidR="007C40C7" w:rsidRPr="00256C63" w:rsidRDefault="007C40C7" w:rsidP="00E30477">
            <w:pPr>
              <w:rPr>
                <w:rFonts w:ascii="Arial" w:hAnsi="Arial" w:cs="Arial"/>
              </w:rPr>
            </w:pPr>
            <w:r w:rsidRPr="00521088">
              <w:rPr>
                <w:rFonts w:ascii="Arial" w:hAnsi="Arial" w:cs="Arial"/>
                <w:b/>
              </w:rPr>
              <w:t>Expected</w:t>
            </w:r>
            <w:r w:rsidRPr="00256C63">
              <w:rPr>
                <w:rFonts w:ascii="Arial" w:hAnsi="Arial" w:cs="Arial"/>
              </w:rPr>
              <w:t xml:space="preserve"> </w:t>
            </w:r>
            <w:r>
              <w:rPr>
                <w:rFonts w:ascii="Arial" w:hAnsi="Arial" w:cs="Arial"/>
              </w:rPr>
              <w:t xml:space="preserve">and </w:t>
            </w:r>
            <w:r w:rsidRPr="00521088">
              <w:rPr>
                <w:rFonts w:ascii="Arial" w:hAnsi="Arial" w:cs="Arial"/>
                <w:b/>
              </w:rPr>
              <w:t xml:space="preserve">Study-Related </w:t>
            </w:r>
            <w:r w:rsidRPr="007C40C7">
              <w:rPr>
                <w:rFonts w:ascii="Arial" w:hAnsi="Arial" w:cs="Arial"/>
              </w:rPr>
              <w:t>A</w:t>
            </w:r>
            <w:r w:rsidRPr="00256C63">
              <w:rPr>
                <w:rFonts w:ascii="Arial" w:hAnsi="Arial" w:cs="Arial"/>
              </w:rPr>
              <w:t>dverse Events</w:t>
            </w:r>
          </w:p>
          <w:p w14:paraId="21D8C525" w14:textId="77777777" w:rsidR="007C40C7" w:rsidRPr="00256C63" w:rsidRDefault="007C40C7" w:rsidP="00E30477">
            <w:pPr>
              <w:rPr>
                <w:rFonts w:ascii="Arial" w:hAnsi="Arial" w:cs="Arial"/>
              </w:rPr>
            </w:pPr>
          </w:p>
        </w:tc>
        <w:tc>
          <w:tcPr>
            <w:tcW w:w="2952" w:type="dxa"/>
            <w:vAlign w:val="center"/>
          </w:tcPr>
          <w:p w14:paraId="140FD76A" w14:textId="77777777" w:rsidR="007C40C7" w:rsidRPr="00256C63" w:rsidRDefault="007C40C7" w:rsidP="00256C63">
            <w:pPr>
              <w:numPr>
                <w:ilvl w:val="0"/>
                <w:numId w:val="3"/>
              </w:numPr>
              <w:spacing w:after="0" w:line="240" w:lineRule="auto"/>
              <w:rPr>
                <w:rFonts w:ascii="Arial" w:hAnsi="Arial" w:cs="Arial"/>
              </w:rPr>
            </w:pPr>
            <w:r w:rsidRPr="00256C63">
              <w:rPr>
                <w:rFonts w:ascii="Arial" w:hAnsi="Arial" w:cs="Arial"/>
              </w:rPr>
              <w:t>Participants reporting suicidal thoughts or behaviors.</w:t>
            </w:r>
          </w:p>
          <w:p w14:paraId="3EC7AF1C" w14:textId="77777777" w:rsidR="007C40C7" w:rsidRPr="00256C63" w:rsidRDefault="007C40C7" w:rsidP="00256C63">
            <w:pPr>
              <w:numPr>
                <w:ilvl w:val="0"/>
                <w:numId w:val="3"/>
              </w:numPr>
              <w:spacing w:after="0" w:line="240" w:lineRule="auto"/>
              <w:rPr>
                <w:rFonts w:ascii="Arial" w:hAnsi="Arial" w:cs="Arial"/>
              </w:rPr>
            </w:pPr>
            <w:r w:rsidRPr="00256C63">
              <w:rPr>
                <w:rFonts w:ascii="Arial" w:hAnsi="Arial" w:cs="Arial"/>
              </w:rPr>
              <w:t>Breach of confidentiality associated with reporting suicidality to agency staff, appropriate authorities, and/or mental health personnel.</w:t>
            </w:r>
          </w:p>
          <w:p w14:paraId="0D95A875" w14:textId="77777777" w:rsidR="007C40C7" w:rsidRPr="00256C63" w:rsidRDefault="007C40C7" w:rsidP="00256C63">
            <w:pPr>
              <w:numPr>
                <w:ilvl w:val="0"/>
                <w:numId w:val="3"/>
              </w:numPr>
              <w:spacing w:after="0" w:line="240" w:lineRule="auto"/>
              <w:rPr>
                <w:rFonts w:ascii="Arial" w:hAnsi="Arial" w:cs="Arial"/>
              </w:rPr>
            </w:pPr>
            <w:r w:rsidRPr="00256C63">
              <w:rPr>
                <w:rFonts w:ascii="Arial" w:hAnsi="Arial" w:cs="Arial"/>
              </w:rPr>
              <w:t>Discomfort associated with answering survey questions/discussing intervention topics.</w:t>
            </w:r>
          </w:p>
          <w:p w14:paraId="416C3778" w14:textId="77777777" w:rsidR="007C40C7" w:rsidRPr="00256C63" w:rsidRDefault="007C40C7" w:rsidP="00256C63">
            <w:pPr>
              <w:numPr>
                <w:ilvl w:val="0"/>
                <w:numId w:val="3"/>
              </w:numPr>
              <w:spacing w:after="0" w:line="240" w:lineRule="auto"/>
              <w:rPr>
                <w:rFonts w:ascii="Arial" w:hAnsi="Arial" w:cs="Arial"/>
              </w:rPr>
            </w:pPr>
            <w:r w:rsidRPr="00256C63">
              <w:rPr>
                <w:rFonts w:ascii="Arial" w:hAnsi="Arial" w:cs="Arial"/>
              </w:rPr>
              <w:t>Intervention resulting from suicidal thoughts or substance use (i.e. Emergency Room visit).</w:t>
            </w:r>
          </w:p>
        </w:tc>
        <w:tc>
          <w:tcPr>
            <w:tcW w:w="2952" w:type="dxa"/>
          </w:tcPr>
          <w:p w14:paraId="6F98BB73" w14:textId="77777777" w:rsidR="007C40C7" w:rsidRPr="00256C63" w:rsidRDefault="007C40C7" w:rsidP="00256C63">
            <w:pPr>
              <w:rPr>
                <w:rFonts w:ascii="Arial" w:hAnsi="Arial" w:cs="Arial"/>
              </w:rPr>
            </w:pPr>
            <w:r w:rsidRPr="00256C63">
              <w:rPr>
                <w:rFonts w:ascii="Arial" w:hAnsi="Arial" w:cs="Arial"/>
              </w:rPr>
              <w:t>Not reported to IRB</w:t>
            </w:r>
          </w:p>
        </w:tc>
      </w:tr>
      <w:tr w:rsidR="007C40C7" w:rsidRPr="00256C63" w14:paraId="67541693" w14:textId="77777777" w:rsidTr="00256C63">
        <w:trPr>
          <w:trHeight w:val="890"/>
        </w:trPr>
        <w:tc>
          <w:tcPr>
            <w:tcW w:w="2952" w:type="dxa"/>
          </w:tcPr>
          <w:p w14:paraId="577F55CA" w14:textId="77777777" w:rsidR="007C40C7" w:rsidRPr="00956551" w:rsidRDefault="007C40C7" w:rsidP="00E30477">
            <w:pPr>
              <w:rPr>
                <w:rFonts w:ascii="Arial" w:hAnsi="Arial" w:cs="Arial"/>
              </w:rPr>
            </w:pPr>
            <w:r w:rsidRPr="00956551">
              <w:rPr>
                <w:rFonts w:ascii="Arial" w:hAnsi="Arial" w:cs="Arial"/>
                <w:b/>
              </w:rPr>
              <w:t>Unexpected</w:t>
            </w:r>
            <w:r w:rsidRPr="00956551">
              <w:rPr>
                <w:rFonts w:ascii="Arial" w:hAnsi="Arial" w:cs="Arial"/>
              </w:rPr>
              <w:t xml:space="preserve"> and </w:t>
            </w:r>
            <w:r w:rsidRPr="00956551">
              <w:rPr>
                <w:rFonts w:ascii="Arial" w:hAnsi="Arial" w:cs="Arial"/>
                <w:b/>
              </w:rPr>
              <w:t>Not Study-Related</w:t>
            </w:r>
            <w:r w:rsidRPr="00956551">
              <w:rPr>
                <w:rFonts w:ascii="Arial" w:hAnsi="Arial" w:cs="Arial"/>
              </w:rPr>
              <w:t xml:space="preserve"> Adverse Events</w:t>
            </w:r>
          </w:p>
        </w:tc>
        <w:tc>
          <w:tcPr>
            <w:tcW w:w="2952" w:type="dxa"/>
            <w:vAlign w:val="center"/>
          </w:tcPr>
          <w:p w14:paraId="4B0B0CBC" w14:textId="77777777" w:rsidR="007C40C7" w:rsidRPr="00256C63" w:rsidRDefault="007C40C7" w:rsidP="00256C63">
            <w:pPr>
              <w:numPr>
                <w:ilvl w:val="0"/>
                <w:numId w:val="4"/>
              </w:numPr>
              <w:tabs>
                <w:tab w:val="clear" w:pos="720"/>
                <w:tab w:val="num" w:pos="288"/>
              </w:tabs>
              <w:spacing w:after="0" w:line="240" w:lineRule="auto"/>
              <w:ind w:hanging="792"/>
              <w:rPr>
                <w:rFonts w:ascii="Arial" w:hAnsi="Arial" w:cs="Arial"/>
              </w:rPr>
            </w:pPr>
            <w:r w:rsidRPr="00256C63">
              <w:rPr>
                <w:rFonts w:ascii="Arial" w:hAnsi="Arial" w:cs="Arial"/>
              </w:rPr>
              <w:t>Medical hospitalizations</w:t>
            </w:r>
          </w:p>
          <w:p w14:paraId="01F466C9" w14:textId="77777777" w:rsidR="007C40C7" w:rsidRPr="00256C63" w:rsidRDefault="007C40C7" w:rsidP="00256C63">
            <w:pPr>
              <w:numPr>
                <w:ilvl w:val="0"/>
                <w:numId w:val="4"/>
              </w:numPr>
              <w:tabs>
                <w:tab w:val="clear" w:pos="720"/>
                <w:tab w:val="num" w:pos="288"/>
              </w:tabs>
              <w:spacing w:after="0" w:line="240" w:lineRule="auto"/>
              <w:ind w:hanging="792"/>
              <w:rPr>
                <w:rFonts w:ascii="Arial" w:hAnsi="Arial" w:cs="Arial"/>
              </w:rPr>
            </w:pPr>
            <w:r w:rsidRPr="00256C63">
              <w:rPr>
                <w:rFonts w:ascii="Arial" w:hAnsi="Arial" w:cs="Arial"/>
              </w:rPr>
              <w:t>Accidents</w:t>
            </w:r>
            <w:r w:rsidR="00F67BC7">
              <w:rPr>
                <w:rFonts w:ascii="Arial" w:hAnsi="Arial" w:cs="Arial"/>
              </w:rPr>
              <w:t>/Injury</w:t>
            </w:r>
            <w:r w:rsidRPr="00256C63">
              <w:rPr>
                <w:rFonts w:ascii="Arial" w:hAnsi="Arial" w:cs="Arial"/>
              </w:rPr>
              <w:t xml:space="preserve"> </w:t>
            </w:r>
          </w:p>
        </w:tc>
        <w:tc>
          <w:tcPr>
            <w:tcW w:w="2952" w:type="dxa"/>
          </w:tcPr>
          <w:p w14:paraId="1817E25F" w14:textId="77777777" w:rsidR="007C40C7" w:rsidRPr="00256C63" w:rsidRDefault="007C40C7" w:rsidP="00256C63">
            <w:pPr>
              <w:rPr>
                <w:rFonts w:ascii="Arial" w:hAnsi="Arial" w:cs="Arial"/>
              </w:rPr>
            </w:pPr>
            <w:r w:rsidRPr="00256C63">
              <w:rPr>
                <w:rFonts w:ascii="Arial" w:hAnsi="Arial" w:cs="Arial"/>
              </w:rPr>
              <w:t>Not reported to IRB</w:t>
            </w:r>
          </w:p>
        </w:tc>
      </w:tr>
      <w:tr w:rsidR="00F67BC7" w:rsidRPr="00256C63" w14:paraId="3A732ECB" w14:textId="77777777" w:rsidTr="00521088">
        <w:trPr>
          <w:trHeight w:val="890"/>
        </w:trPr>
        <w:tc>
          <w:tcPr>
            <w:tcW w:w="2952" w:type="dxa"/>
          </w:tcPr>
          <w:p w14:paraId="1FF301DC" w14:textId="77777777" w:rsidR="00F67BC7" w:rsidRPr="00956551" w:rsidRDefault="00F67BC7" w:rsidP="00E30477">
            <w:pPr>
              <w:rPr>
                <w:rFonts w:ascii="Arial" w:hAnsi="Arial" w:cs="Arial"/>
                <w:b/>
              </w:rPr>
            </w:pPr>
            <w:r w:rsidRPr="00956551">
              <w:rPr>
                <w:rFonts w:ascii="Arial" w:eastAsia="Times New Roman" w:hAnsi="Arial" w:cs="Arial"/>
                <w:b/>
                <w:szCs w:val="20"/>
              </w:rPr>
              <w:lastRenderedPageBreak/>
              <w:t xml:space="preserve">Unexpected </w:t>
            </w:r>
            <w:r w:rsidRPr="00956551">
              <w:rPr>
                <w:rFonts w:ascii="Arial" w:eastAsia="Times New Roman" w:hAnsi="Arial" w:cs="Arial"/>
                <w:szCs w:val="20"/>
              </w:rPr>
              <w:t>and</w:t>
            </w:r>
            <w:r w:rsidRPr="00956551">
              <w:rPr>
                <w:rFonts w:ascii="Arial" w:eastAsia="Times New Roman" w:hAnsi="Arial" w:cs="Arial"/>
                <w:b/>
                <w:szCs w:val="20"/>
              </w:rPr>
              <w:t xml:space="preserve"> Not Study-Related</w:t>
            </w:r>
            <w:r w:rsidRPr="00956551">
              <w:rPr>
                <w:rFonts w:ascii="Arial" w:eastAsia="Times New Roman" w:hAnsi="Arial" w:cs="Arial"/>
                <w:szCs w:val="20"/>
              </w:rPr>
              <w:t xml:space="preserve"> </w:t>
            </w:r>
            <w:r w:rsidRPr="00956551">
              <w:rPr>
                <w:rFonts w:ascii="Arial" w:eastAsia="Times New Roman" w:hAnsi="Arial" w:cs="Arial"/>
                <w:i/>
                <w:szCs w:val="20"/>
              </w:rPr>
              <w:t>Serious</w:t>
            </w:r>
            <w:r w:rsidRPr="00956551">
              <w:rPr>
                <w:rFonts w:ascii="Arial" w:eastAsia="Times New Roman" w:hAnsi="Arial" w:cs="Arial"/>
                <w:szCs w:val="20"/>
              </w:rPr>
              <w:t xml:space="preserve"> Adverse Events </w:t>
            </w:r>
          </w:p>
        </w:tc>
        <w:tc>
          <w:tcPr>
            <w:tcW w:w="2952" w:type="dxa"/>
          </w:tcPr>
          <w:p w14:paraId="489B2372" w14:textId="77777777" w:rsidR="00F67BC7" w:rsidRPr="00521088" w:rsidRDefault="00F67BC7" w:rsidP="00F67BC7">
            <w:pPr>
              <w:numPr>
                <w:ilvl w:val="0"/>
                <w:numId w:val="4"/>
              </w:numPr>
              <w:tabs>
                <w:tab w:val="clear" w:pos="720"/>
                <w:tab w:val="num" w:pos="288"/>
              </w:tabs>
              <w:spacing w:after="0" w:line="240" w:lineRule="auto"/>
              <w:ind w:hanging="792"/>
              <w:rPr>
                <w:rFonts w:ascii="Arial" w:eastAsia="Times New Roman" w:hAnsi="Arial" w:cs="Arial"/>
                <w:szCs w:val="20"/>
              </w:rPr>
            </w:pPr>
            <w:r w:rsidRPr="00521088">
              <w:rPr>
                <w:rFonts w:ascii="Arial" w:eastAsia="Times New Roman" w:hAnsi="Arial" w:cs="Arial"/>
                <w:szCs w:val="20"/>
              </w:rPr>
              <w:t>Death</w:t>
            </w:r>
            <w:r w:rsidR="00521088" w:rsidRPr="00521088">
              <w:rPr>
                <w:rFonts w:ascii="Arial" w:eastAsia="Times New Roman" w:hAnsi="Arial" w:cs="Arial"/>
                <w:szCs w:val="20"/>
              </w:rPr>
              <w:t>s</w:t>
            </w:r>
          </w:p>
          <w:p w14:paraId="02ABB40B" w14:textId="77777777" w:rsidR="00F67BC7" w:rsidRPr="00256C63" w:rsidDel="00F67BC7" w:rsidRDefault="00F67BC7" w:rsidP="00521088">
            <w:pPr>
              <w:spacing w:after="0" w:line="240" w:lineRule="auto"/>
              <w:ind w:left="720"/>
              <w:rPr>
                <w:rFonts w:ascii="Arial" w:hAnsi="Arial" w:cs="Arial"/>
              </w:rPr>
            </w:pPr>
          </w:p>
        </w:tc>
        <w:tc>
          <w:tcPr>
            <w:tcW w:w="2952" w:type="dxa"/>
          </w:tcPr>
          <w:p w14:paraId="1026C57E" w14:textId="77777777" w:rsidR="00F67BC7" w:rsidRPr="006355E2" w:rsidRDefault="00F67BC7" w:rsidP="006355E2">
            <w:pPr>
              <w:spacing w:after="0" w:line="240" w:lineRule="auto"/>
              <w:rPr>
                <w:rFonts w:ascii="Arial" w:hAnsi="Arial" w:cs="Arial"/>
              </w:rPr>
            </w:pPr>
            <w:r w:rsidRPr="006355E2">
              <w:rPr>
                <w:rFonts w:ascii="Arial" w:eastAsia="Times New Roman" w:hAnsi="Arial" w:cs="Arial"/>
                <w:szCs w:val="20"/>
              </w:rPr>
              <w:t>Reported in accordance with IRB and DSMB guidelines</w:t>
            </w:r>
          </w:p>
        </w:tc>
      </w:tr>
      <w:tr w:rsidR="00F67BC7" w:rsidRPr="00256C63" w14:paraId="7CE41F00" w14:textId="77777777" w:rsidTr="00256C63">
        <w:trPr>
          <w:trHeight w:val="1160"/>
        </w:trPr>
        <w:tc>
          <w:tcPr>
            <w:tcW w:w="2952" w:type="dxa"/>
          </w:tcPr>
          <w:p w14:paraId="6FD6FF2E" w14:textId="77777777" w:rsidR="00F67BC7" w:rsidRPr="00256C63" w:rsidRDefault="00F67BC7" w:rsidP="00E30477">
            <w:pPr>
              <w:rPr>
                <w:rFonts w:ascii="Arial" w:hAnsi="Arial" w:cs="Arial"/>
              </w:rPr>
            </w:pPr>
            <w:r w:rsidRPr="00521088">
              <w:rPr>
                <w:rFonts w:ascii="Arial" w:hAnsi="Arial" w:cs="Arial"/>
                <w:b/>
              </w:rPr>
              <w:t>Unexpected</w:t>
            </w:r>
            <w:r w:rsidRPr="00256C63">
              <w:rPr>
                <w:rFonts w:ascii="Arial" w:hAnsi="Arial" w:cs="Arial"/>
              </w:rPr>
              <w:t xml:space="preserve"> and </w:t>
            </w:r>
            <w:r w:rsidRPr="00521088">
              <w:rPr>
                <w:rFonts w:ascii="Arial" w:hAnsi="Arial" w:cs="Arial"/>
                <w:b/>
              </w:rPr>
              <w:t>Study-Related</w:t>
            </w:r>
            <w:r w:rsidRPr="00256C63">
              <w:rPr>
                <w:rFonts w:ascii="Arial" w:hAnsi="Arial" w:cs="Arial"/>
              </w:rPr>
              <w:t xml:space="preserve"> Adverse Events</w:t>
            </w:r>
            <w:r>
              <w:rPr>
                <w:rFonts w:ascii="Arial" w:hAnsi="Arial" w:cs="Arial"/>
              </w:rPr>
              <w:t xml:space="preserve"> – Serious and Non-Serious</w:t>
            </w:r>
          </w:p>
        </w:tc>
        <w:tc>
          <w:tcPr>
            <w:tcW w:w="2952" w:type="dxa"/>
          </w:tcPr>
          <w:p w14:paraId="260874F5" w14:textId="77777777" w:rsidR="00F67BC7" w:rsidRPr="00256C63" w:rsidRDefault="00F67BC7" w:rsidP="00E30477">
            <w:pPr>
              <w:rPr>
                <w:rFonts w:ascii="Arial" w:hAnsi="Arial" w:cs="Arial"/>
              </w:rPr>
            </w:pPr>
          </w:p>
        </w:tc>
        <w:tc>
          <w:tcPr>
            <w:tcW w:w="2952" w:type="dxa"/>
          </w:tcPr>
          <w:p w14:paraId="2D7BAE8D" w14:textId="77777777" w:rsidR="00F67BC7" w:rsidRPr="00256C63" w:rsidRDefault="00F67BC7" w:rsidP="00E30477">
            <w:pPr>
              <w:rPr>
                <w:rFonts w:ascii="Arial" w:hAnsi="Arial" w:cs="Arial"/>
              </w:rPr>
            </w:pPr>
            <w:r w:rsidRPr="00256C63">
              <w:rPr>
                <w:rFonts w:ascii="Arial" w:hAnsi="Arial" w:cs="Arial"/>
              </w:rPr>
              <w:t xml:space="preserve">Reported in accordance with IRB and DSMB guidelines  </w:t>
            </w:r>
          </w:p>
        </w:tc>
      </w:tr>
      <w:tr w:rsidR="00F67BC7" w:rsidRPr="00256C63" w14:paraId="413976B9" w14:textId="77777777" w:rsidTr="00256C63">
        <w:trPr>
          <w:trHeight w:val="1070"/>
        </w:trPr>
        <w:tc>
          <w:tcPr>
            <w:tcW w:w="2952" w:type="dxa"/>
          </w:tcPr>
          <w:p w14:paraId="568643A7" w14:textId="77777777" w:rsidR="00F67BC7" w:rsidRPr="00256C63" w:rsidRDefault="00F67BC7" w:rsidP="00E30477">
            <w:pPr>
              <w:rPr>
                <w:rFonts w:ascii="Arial" w:hAnsi="Arial" w:cs="Arial"/>
              </w:rPr>
            </w:pPr>
            <w:r w:rsidRPr="00521088">
              <w:rPr>
                <w:rFonts w:ascii="Arial" w:hAnsi="Arial" w:cs="Arial"/>
                <w:b/>
              </w:rPr>
              <w:t>Unexpected</w:t>
            </w:r>
            <w:r w:rsidRPr="00256C63">
              <w:rPr>
                <w:rFonts w:ascii="Arial" w:hAnsi="Arial" w:cs="Arial"/>
              </w:rPr>
              <w:t xml:space="preserve"> and </w:t>
            </w:r>
            <w:r w:rsidRPr="00521088">
              <w:rPr>
                <w:rFonts w:ascii="Arial" w:hAnsi="Arial" w:cs="Arial"/>
                <w:b/>
              </w:rPr>
              <w:t xml:space="preserve">Study-Related </w:t>
            </w:r>
            <w:r w:rsidRPr="00521088">
              <w:rPr>
                <w:rFonts w:ascii="Arial" w:hAnsi="Arial" w:cs="Arial"/>
                <w:i/>
              </w:rPr>
              <w:t>Serious</w:t>
            </w:r>
            <w:r w:rsidRPr="00256C63">
              <w:rPr>
                <w:rFonts w:ascii="Arial" w:hAnsi="Arial" w:cs="Arial"/>
              </w:rPr>
              <w:t xml:space="preserve"> Adverse Events</w:t>
            </w:r>
          </w:p>
        </w:tc>
        <w:tc>
          <w:tcPr>
            <w:tcW w:w="2952" w:type="dxa"/>
          </w:tcPr>
          <w:p w14:paraId="77DE32DC" w14:textId="77777777" w:rsidR="00F67BC7" w:rsidRPr="00256C63" w:rsidRDefault="00F67BC7" w:rsidP="00E30477">
            <w:pPr>
              <w:rPr>
                <w:rFonts w:ascii="Arial" w:hAnsi="Arial" w:cs="Arial"/>
              </w:rPr>
            </w:pPr>
          </w:p>
        </w:tc>
        <w:tc>
          <w:tcPr>
            <w:tcW w:w="2952" w:type="dxa"/>
          </w:tcPr>
          <w:p w14:paraId="22520FEB" w14:textId="77777777" w:rsidR="00F67BC7" w:rsidRPr="00256C63" w:rsidRDefault="00F67BC7" w:rsidP="00E30477">
            <w:pPr>
              <w:rPr>
                <w:rFonts w:ascii="Arial" w:hAnsi="Arial" w:cs="Arial"/>
              </w:rPr>
            </w:pPr>
            <w:r w:rsidRPr="00256C63">
              <w:rPr>
                <w:rFonts w:ascii="Arial" w:hAnsi="Arial" w:cs="Arial"/>
              </w:rPr>
              <w:t xml:space="preserve">Reported in accordance with IRB and DSMB guidelines  </w:t>
            </w:r>
          </w:p>
        </w:tc>
      </w:tr>
      <w:tr w:rsidR="00F67BC7" w:rsidRPr="00256C63" w14:paraId="277FF7D7" w14:textId="77777777" w:rsidTr="00AE1AAE">
        <w:trPr>
          <w:trHeight w:val="1880"/>
        </w:trPr>
        <w:tc>
          <w:tcPr>
            <w:tcW w:w="2952" w:type="dxa"/>
          </w:tcPr>
          <w:p w14:paraId="548C7491" w14:textId="77777777" w:rsidR="00F67BC7" w:rsidRPr="00256C63" w:rsidRDefault="00F67BC7" w:rsidP="00AE1AAE">
            <w:pPr>
              <w:rPr>
                <w:rFonts w:ascii="Arial" w:hAnsi="Arial" w:cs="Arial"/>
              </w:rPr>
            </w:pPr>
            <w:r w:rsidRPr="00256C63">
              <w:rPr>
                <w:rFonts w:ascii="Arial" w:hAnsi="Arial" w:cs="Arial"/>
              </w:rPr>
              <w:t>Expected protocol deviations/exceptions</w:t>
            </w:r>
          </w:p>
        </w:tc>
        <w:tc>
          <w:tcPr>
            <w:tcW w:w="2952" w:type="dxa"/>
            <w:vAlign w:val="center"/>
          </w:tcPr>
          <w:p w14:paraId="2B60C4F4" w14:textId="77777777" w:rsidR="00F67BC7" w:rsidRPr="00256C63" w:rsidRDefault="00F67BC7" w:rsidP="00AE1AAE">
            <w:pPr>
              <w:numPr>
                <w:ilvl w:val="0"/>
                <w:numId w:val="4"/>
              </w:numPr>
              <w:tabs>
                <w:tab w:val="clear" w:pos="720"/>
                <w:tab w:val="num" w:pos="288"/>
              </w:tabs>
              <w:spacing w:after="0" w:line="240" w:lineRule="auto"/>
              <w:ind w:left="288"/>
              <w:rPr>
                <w:rFonts w:ascii="Arial" w:hAnsi="Arial" w:cs="Arial"/>
              </w:rPr>
            </w:pPr>
            <w:r w:rsidRPr="00256C63">
              <w:rPr>
                <w:rFonts w:ascii="Arial" w:hAnsi="Arial" w:cs="Arial"/>
              </w:rPr>
              <w:t>Missed appointments and/or sessions.</w:t>
            </w:r>
          </w:p>
          <w:p w14:paraId="3A709C28" w14:textId="77777777" w:rsidR="00F67BC7" w:rsidRPr="00256C63" w:rsidRDefault="00F67BC7" w:rsidP="00AE1AAE">
            <w:pPr>
              <w:numPr>
                <w:ilvl w:val="0"/>
                <w:numId w:val="4"/>
              </w:numPr>
              <w:tabs>
                <w:tab w:val="clear" w:pos="720"/>
                <w:tab w:val="num" w:pos="288"/>
              </w:tabs>
              <w:spacing w:after="0" w:line="240" w:lineRule="auto"/>
              <w:ind w:left="288"/>
              <w:rPr>
                <w:rFonts w:ascii="Arial" w:hAnsi="Arial" w:cs="Arial"/>
              </w:rPr>
            </w:pPr>
            <w:r w:rsidRPr="00256C63">
              <w:rPr>
                <w:rFonts w:ascii="Arial" w:hAnsi="Arial" w:cs="Arial"/>
              </w:rPr>
              <w:t>Breach of confidentiality associated with reporting suspected abuse to Child Protective Services.</w:t>
            </w:r>
          </w:p>
        </w:tc>
        <w:tc>
          <w:tcPr>
            <w:tcW w:w="2952" w:type="dxa"/>
          </w:tcPr>
          <w:p w14:paraId="0D238A5E" w14:textId="77777777" w:rsidR="00F67BC7" w:rsidRPr="00256C63" w:rsidRDefault="00F67BC7" w:rsidP="00AE1AAE">
            <w:pPr>
              <w:rPr>
                <w:rFonts w:ascii="Arial" w:hAnsi="Arial" w:cs="Arial"/>
              </w:rPr>
            </w:pPr>
            <w:r w:rsidRPr="00256C63">
              <w:rPr>
                <w:rFonts w:ascii="Arial" w:hAnsi="Arial" w:cs="Arial"/>
              </w:rPr>
              <w:t>Not reported to IRB</w:t>
            </w:r>
          </w:p>
        </w:tc>
      </w:tr>
      <w:tr w:rsidR="00F67BC7" w:rsidRPr="00256C63" w14:paraId="3FB211C0" w14:textId="77777777" w:rsidTr="00521088">
        <w:trPr>
          <w:trHeight w:val="1880"/>
        </w:trPr>
        <w:tc>
          <w:tcPr>
            <w:tcW w:w="2952" w:type="dxa"/>
          </w:tcPr>
          <w:p w14:paraId="7353B5B7" w14:textId="77777777" w:rsidR="00F67BC7" w:rsidRPr="006355E2" w:rsidRDefault="00F67BC7" w:rsidP="00AE1AAE">
            <w:pPr>
              <w:spacing w:after="0" w:line="240" w:lineRule="auto"/>
              <w:rPr>
                <w:rStyle w:val="Strong"/>
                <w:rFonts w:ascii="Arial" w:hAnsi="Arial" w:cs="Arial"/>
                <w:b w:val="0"/>
              </w:rPr>
            </w:pPr>
            <w:r w:rsidRPr="006355E2">
              <w:rPr>
                <w:rStyle w:val="Strong"/>
                <w:rFonts w:ascii="Arial" w:hAnsi="Arial" w:cs="Arial"/>
                <w:b w:val="0"/>
              </w:rPr>
              <w:t>Unanticipated Problem Involving Risks to subjects or Others (UAP) – Serious and Non-Serious</w:t>
            </w:r>
          </w:p>
          <w:p w14:paraId="6D6F19AD" w14:textId="77777777" w:rsidR="00F67BC7" w:rsidRPr="00256C63" w:rsidRDefault="00F67BC7" w:rsidP="00AE1AAE">
            <w:pPr>
              <w:rPr>
                <w:rFonts w:ascii="Arial" w:hAnsi="Arial" w:cs="Arial"/>
              </w:rPr>
            </w:pPr>
          </w:p>
        </w:tc>
        <w:tc>
          <w:tcPr>
            <w:tcW w:w="2952" w:type="dxa"/>
          </w:tcPr>
          <w:p w14:paraId="5A38E6C6" w14:textId="77777777" w:rsidR="00F67BC7" w:rsidRPr="00256C63" w:rsidRDefault="00F67BC7" w:rsidP="00521088">
            <w:pPr>
              <w:spacing w:after="0" w:line="240" w:lineRule="auto"/>
              <w:ind w:left="288"/>
              <w:rPr>
                <w:rFonts w:ascii="Arial" w:hAnsi="Arial" w:cs="Arial"/>
              </w:rPr>
            </w:pPr>
          </w:p>
        </w:tc>
        <w:tc>
          <w:tcPr>
            <w:tcW w:w="2952" w:type="dxa"/>
          </w:tcPr>
          <w:p w14:paraId="53FA2D8B" w14:textId="77777777" w:rsidR="00F67BC7" w:rsidRPr="00256C63" w:rsidRDefault="00F67BC7" w:rsidP="00AE1AAE">
            <w:pPr>
              <w:rPr>
                <w:rFonts w:ascii="Arial" w:hAnsi="Arial" w:cs="Arial"/>
              </w:rPr>
            </w:pPr>
            <w:r w:rsidRPr="006355E2">
              <w:rPr>
                <w:rFonts w:ascii="Arial" w:eastAsia="Times New Roman" w:hAnsi="Arial" w:cs="Arial"/>
                <w:szCs w:val="20"/>
              </w:rPr>
              <w:t xml:space="preserve">Reported in accordance with IRB and DSMB guidelines  </w:t>
            </w:r>
          </w:p>
        </w:tc>
      </w:tr>
    </w:tbl>
    <w:p w14:paraId="2D5FCDF0" w14:textId="77777777" w:rsidR="00BD6CCB" w:rsidRPr="00FE5369" w:rsidRDefault="00BD6CCB" w:rsidP="00BD6CCB">
      <w:pPr>
        <w:pStyle w:val="Default"/>
        <w:spacing w:before="480"/>
        <w:rPr>
          <w:rFonts w:ascii="Arial" w:hAnsi="Arial" w:cs="Arial"/>
          <w:color w:val="355E91"/>
          <w:sz w:val="22"/>
          <w:szCs w:val="22"/>
        </w:rPr>
      </w:pPr>
      <w:r w:rsidRPr="00956551">
        <w:rPr>
          <w:rFonts w:ascii="Arial" w:hAnsi="Arial" w:cs="Arial"/>
          <w:b/>
          <w:bCs/>
          <w:color w:val="auto"/>
          <w:sz w:val="22"/>
          <w:szCs w:val="22"/>
        </w:rPr>
        <w:t>Data Safety and Monitoring Board (DSMB</w:t>
      </w:r>
      <w:r w:rsidRPr="00FE5369">
        <w:rPr>
          <w:rFonts w:ascii="Arial" w:hAnsi="Arial" w:cs="Arial"/>
          <w:b/>
          <w:bCs/>
          <w:color w:val="355E91"/>
          <w:sz w:val="22"/>
          <w:szCs w:val="22"/>
        </w:rPr>
        <w:t xml:space="preserve">) </w:t>
      </w:r>
    </w:p>
    <w:p w14:paraId="4F6C4C33" w14:textId="77777777" w:rsidR="00171D1D" w:rsidRPr="00D04389" w:rsidRDefault="00BD6CCB" w:rsidP="00D04389">
      <w:pPr>
        <w:tabs>
          <w:tab w:val="left" w:pos="9270"/>
        </w:tabs>
        <w:kinsoku w:val="0"/>
        <w:overflowPunct w:val="0"/>
        <w:autoSpaceDE w:val="0"/>
        <w:autoSpaceDN w:val="0"/>
        <w:adjustRightInd w:val="0"/>
        <w:spacing w:after="0" w:line="240" w:lineRule="auto"/>
        <w:rPr>
          <w:rFonts w:ascii="Arial" w:hAnsi="Arial" w:cs="Arial"/>
          <w:spacing w:val="-1"/>
        </w:rPr>
      </w:pPr>
      <w:r w:rsidRPr="00FE5369">
        <w:rPr>
          <w:rFonts w:ascii="Arial" w:hAnsi="Arial" w:cs="Arial"/>
        </w:rPr>
        <w:t>A DSMB will</w:t>
      </w:r>
      <w:r w:rsidR="00D04389">
        <w:rPr>
          <w:rFonts w:ascii="Arial" w:hAnsi="Arial" w:cs="Arial"/>
        </w:rPr>
        <w:t xml:space="preserve"> be established for this study with a charter </w:t>
      </w:r>
      <w:r w:rsidR="00D04389" w:rsidRPr="00845AE3">
        <w:rPr>
          <w:rFonts w:ascii="Arial" w:hAnsi="Arial" w:cs="Arial"/>
        </w:rPr>
        <w:t>modeled after the VA Health Services Research &amp; Development DSMB Charter</w:t>
      </w:r>
      <w:r w:rsidR="00D04389">
        <w:rPr>
          <w:rFonts w:ascii="Arial" w:hAnsi="Arial" w:cs="Arial"/>
        </w:rPr>
        <w:t xml:space="preserve">. </w:t>
      </w:r>
      <w:r w:rsidR="00D04389" w:rsidRPr="00845AE3">
        <w:rPr>
          <w:rFonts w:ascii="Arial" w:hAnsi="Arial" w:cs="Arial"/>
        </w:rPr>
        <w:t>The</w:t>
      </w:r>
      <w:r w:rsidR="00D04389" w:rsidRPr="00845AE3">
        <w:rPr>
          <w:rFonts w:ascii="Arial" w:hAnsi="Arial" w:cs="Arial"/>
          <w:spacing w:val="-5"/>
        </w:rPr>
        <w:t xml:space="preserve"> </w:t>
      </w:r>
      <w:r w:rsidR="00D04389">
        <w:rPr>
          <w:rFonts w:ascii="Arial" w:hAnsi="Arial" w:cs="Arial"/>
          <w:spacing w:val="-1"/>
        </w:rPr>
        <w:t>DSMB</w:t>
      </w:r>
      <w:r w:rsidR="00D04389" w:rsidRPr="00845AE3">
        <w:rPr>
          <w:rFonts w:ascii="Arial" w:hAnsi="Arial" w:cs="Arial"/>
          <w:spacing w:val="-2"/>
        </w:rPr>
        <w:t xml:space="preserve"> </w:t>
      </w:r>
      <w:r w:rsidR="00D04389" w:rsidRPr="00845AE3">
        <w:rPr>
          <w:rFonts w:ascii="Arial" w:hAnsi="Arial" w:cs="Arial"/>
          <w:spacing w:val="-1"/>
        </w:rPr>
        <w:t>will</w:t>
      </w:r>
      <w:r w:rsidR="00D04389" w:rsidRPr="00845AE3">
        <w:rPr>
          <w:rFonts w:ascii="Arial" w:hAnsi="Arial" w:cs="Arial"/>
          <w:spacing w:val="29"/>
        </w:rPr>
        <w:t xml:space="preserve"> </w:t>
      </w:r>
      <w:r w:rsidR="00D04389" w:rsidRPr="00845AE3">
        <w:rPr>
          <w:rFonts w:ascii="Arial" w:hAnsi="Arial" w:cs="Arial"/>
          <w:spacing w:val="-1"/>
        </w:rPr>
        <w:t>be</w:t>
      </w:r>
      <w:r w:rsidR="00D04389" w:rsidRPr="00845AE3">
        <w:rPr>
          <w:rFonts w:ascii="Arial" w:hAnsi="Arial" w:cs="Arial"/>
          <w:spacing w:val="29"/>
        </w:rPr>
        <w:t xml:space="preserve"> </w:t>
      </w:r>
      <w:r w:rsidR="00D04389" w:rsidRPr="00845AE3">
        <w:rPr>
          <w:rFonts w:ascii="Arial" w:hAnsi="Arial" w:cs="Arial"/>
          <w:spacing w:val="-1"/>
        </w:rPr>
        <w:t>responsible</w:t>
      </w:r>
      <w:r w:rsidR="00D04389" w:rsidRPr="00845AE3">
        <w:rPr>
          <w:rFonts w:ascii="Arial" w:hAnsi="Arial" w:cs="Arial"/>
          <w:spacing w:val="29"/>
        </w:rPr>
        <w:t xml:space="preserve"> </w:t>
      </w:r>
      <w:r w:rsidR="00D04389" w:rsidRPr="00845AE3">
        <w:rPr>
          <w:rFonts w:ascii="Arial" w:hAnsi="Arial" w:cs="Arial"/>
        </w:rPr>
        <w:t>for</w:t>
      </w:r>
      <w:r w:rsidR="00D04389" w:rsidRPr="00845AE3">
        <w:rPr>
          <w:rFonts w:ascii="Arial" w:hAnsi="Arial" w:cs="Arial"/>
          <w:spacing w:val="30"/>
        </w:rPr>
        <w:t xml:space="preserve"> </w:t>
      </w:r>
      <w:r w:rsidR="00D04389" w:rsidRPr="00845AE3">
        <w:rPr>
          <w:rFonts w:ascii="Arial" w:hAnsi="Arial" w:cs="Arial"/>
          <w:spacing w:val="-1"/>
        </w:rPr>
        <w:t>assessing</w:t>
      </w:r>
      <w:r w:rsidR="00D04389" w:rsidRPr="00845AE3">
        <w:rPr>
          <w:rFonts w:ascii="Arial" w:hAnsi="Arial" w:cs="Arial"/>
          <w:spacing w:val="31"/>
        </w:rPr>
        <w:t xml:space="preserve"> </w:t>
      </w:r>
      <w:r w:rsidR="00D04389" w:rsidRPr="00845AE3">
        <w:rPr>
          <w:rFonts w:ascii="Arial" w:hAnsi="Arial" w:cs="Arial"/>
          <w:spacing w:val="-2"/>
        </w:rPr>
        <w:t>study</w:t>
      </w:r>
      <w:r w:rsidR="00D04389" w:rsidRPr="00845AE3">
        <w:rPr>
          <w:rFonts w:ascii="Arial" w:hAnsi="Arial" w:cs="Arial"/>
          <w:spacing w:val="27"/>
        </w:rPr>
        <w:t xml:space="preserve"> </w:t>
      </w:r>
      <w:r w:rsidR="00D04389" w:rsidRPr="00845AE3">
        <w:rPr>
          <w:rFonts w:ascii="Arial" w:hAnsi="Arial" w:cs="Arial"/>
          <w:spacing w:val="-1"/>
        </w:rPr>
        <w:t>participant</w:t>
      </w:r>
      <w:r w:rsidR="00D04389" w:rsidRPr="00845AE3">
        <w:rPr>
          <w:rFonts w:ascii="Arial" w:hAnsi="Arial" w:cs="Arial"/>
          <w:spacing w:val="30"/>
        </w:rPr>
        <w:t xml:space="preserve"> </w:t>
      </w:r>
      <w:r w:rsidR="00D04389" w:rsidRPr="00845AE3">
        <w:rPr>
          <w:rFonts w:ascii="Arial" w:hAnsi="Arial" w:cs="Arial"/>
          <w:spacing w:val="-1"/>
        </w:rPr>
        <w:t>safety,</w:t>
      </w:r>
      <w:r w:rsidR="00D04389" w:rsidRPr="00845AE3">
        <w:rPr>
          <w:rFonts w:ascii="Arial" w:hAnsi="Arial" w:cs="Arial"/>
          <w:spacing w:val="32"/>
        </w:rPr>
        <w:t xml:space="preserve"> </w:t>
      </w:r>
      <w:r w:rsidR="00D04389" w:rsidRPr="00845AE3">
        <w:rPr>
          <w:rFonts w:ascii="Arial" w:hAnsi="Arial" w:cs="Arial"/>
          <w:spacing w:val="-1"/>
        </w:rPr>
        <w:t>and</w:t>
      </w:r>
      <w:r w:rsidR="00D04389" w:rsidRPr="00845AE3">
        <w:rPr>
          <w:rFonts w:ascii="Arial" w:hAnsi="Arial" w:cs="Arial"/>
          <w:spacing w:val="29"/>
        </w:rPr>
        <w:t xml:space="preserve"> </w:t>
      </w:r>
      <w:r w:rsidR="00D04389" w:rsidRPr="00845AE3">
        <w:rPr>
          <w:rFonts w:ascii="Arial" w:hAnsi="Arial" w:cs="Arial"/>
          <w:spacing w:val="-1"/>
        </w:rPr>
        <w:t>monitoring</w:t>
      </w:r>
      <w:r w:rsidR="00D04389" w:rsidRPr="00845AE3">
        <w:rPr>
          <w:rFonts w:ascii="Arial" w:hAnsi="Arial" w:cs="Arial"/>
          <w:spacing w:val="31"/>
        </w:rPr>
        <w:t xml:space="preserve"> </w:t>
      </w:r>
      <w:r w:rsidR="00D04389" w:rsidRPr="00845AE3">
        <w:rPr>
          <w:rFonts w:ascii="Arial" w:hAnsi="Arial" w:cs="Arial"/>
          <w:spacing w:val="-1"/>
        </w:rPr>
        <w:t>overall</w:t>
      </w:r>
      <w:r w:rsidR="00D04389" w:rsidRPr="00845AE3">
        <w:rPr>
          <w:rFonts w:ascii="Arial" w:hAnsi="Arial" w:cs="Arial"/>
          <w:spacing w:val="53"/>
        </w:rPr>
        <w:t xml:space="preserve"> </w:t>
      </w:r>
      <w:r w:rsidR="00D04389" w:rsidRPr="00845AE3">
        <w:rPr>
          <w:rFonts w:ascii="Arial" w:hAnsi="Arial" w:cs="Arial"/>
          <w:spacing w:val="-1"/>
        </w:rPr>
        <w:t>conduct</w:t>
      </w:r>
      <w:r w:rsidR="00D04389" w:rsidRPr="00845AE3">
        <w:rPr>
          <w:rFonts w:ascii="Arial" w:hAnsi="Arial" w:cs="Arial"/>
          <w:spacing w:val="47"/>
        </w:rPr>
        <w:t xml:space="preserve"> </w:t>
      </w:r>
      <w:r w:rsidR="00D04389" w:rsidRPr="00845AE3">
        <w:rPr>
          <w:rFonts w:ascii="Arial" w:hAnsi="Arial" w:cs="Arial"/>
          <w:spacing w:val="-1"/>
        </w:rPr>
        <w:t>and</w:t>
      </w:r>
      <w:r w:rsidR="00D04389" w:rsidRPr="00845AE3">
        <w:rPr>
          <w:rFonts w:ascii="Arial" w:hAnsi="Arial" w:cs="Arial"/>
          <w:spacing w:val="46"/>
        </w:rPr>
        <w:t xml:space="preserve"> </w:t>
      </w:r>
      <w:r w:rsidR="00D04389" w:rsidRPr="00845AE3">
        <w:rPr>
          <w:rFonts w:ascii="Arial" w:hAnsi="Arial" w:cs="Arial"/>
          <w:spacing w:val="-1"/>
        </w:rPr>
        <w:t>integrity</w:t>
      </w:r>
      <w:r w:rsidR="00D04389" w:rsidRPr="00845AE3">
        <w:rPr>
          <w:rFonts w:ascii="Arial" w:hAnsi="Arial" w:cs="Arial"/>
          <w:spacing w:val="44"/>
        </w:rPr>
        <w:t xml:space="preserve"> </w:t>
      </w:r>
      <w:r w:rsidR="00D04389" w:rsidRPr="00845AE3">
        <w:rPr>
          <w:rFonts w:ascii="Arial" w:hAnsi="Arial" w:cs="Arial"/>
          <w:spacing w:val="-2"/>
        </w:rPr>
        <w:t>of</w:t>
      </w:r>
      <w:r w:rsidR="00D04389" w:rsidRPr="00845AE3">
        <w:rPr>
          <w:rFonts w:ascii="Arial" w:hAnsi="Arial" w:cs="Arial"/>
          <w:spacing w:val="47"/>
        </w:rPr>
        <w:t xml:space="preserve"> </w:t>
      </w:r>
      <w:r w:rsidR="00D04389" w:rsidRPr="00845AE3">
        <w:rPr>
          <w:rFonts w:ascii="Arial" w:hAnsi="Arial" w:cs="Arial"/>
        </w:rPr>
        <w:t>the</w:t>
      </w:r>
      <w:r w:rsidR="00D04389" w:rsidRPr="00845AE3">
        <w:rPr>
          <w:rFonts w:ascii="Arial" w:hAnsi="Arial" w:cs="Arial"/>
          <w:spacing w:val="46"/>
        </w:rPr>
        <w:t xml:space="preserve"> </w:t>
      </w:r>
      <w:r w:rsidR="00D04389" w:rsidRPr="00845AE3">
        <w:rPr>
          <w:rFonts w:ascii="Arial" w:hAnsi="Arial" w:cs="Arial"/>
          <w:spacing w:val="-1"/>
        </w:rPr>
        <w:t>study.</w:t>
      </w:r>
      <w:r w:rsidR="00D04389" w:rsidRPr="00845AE3">
        <w:rPr>
          <w:rFonts w:ascii="Arial" w:hAnsi="Arial" w:cs="Arial"/>
          <w:spacing w:val="33"/>
        </w:rPr>
        <w:t xml:space="preserve"> </w:t>
      </w:r>
      <w:r w:rsidR="00D04389" w:rsidRPr="00845AE3">
        <w:rPr>
          <w:rFonts w:ascii="Arial" w:hAnsi="Arial" w:cs="Arial"/>
        </w:rPr>
        <w:t>The</w:t>
      </w:r>
      <w:r w:rsidR="00D04389" w:rsidRPr="00845AE3">
        <w:rPr>
          <w:rFonts w:ascii="Arial" w:hAnsi="Arial" w:cs="Arial"/>
          <w:spacing w:val="-5"/>
        </w:rPr>
        <w:t xml:space="preserve"> </w:t>
      </w:r>
      <w:r w:rsidR="00D04389" w:rsidRPr="00845AE3">
        <w:rPr>
          <w:rFonts w:ascii="Arial" w:hAnsi="Arial" w:cs="Arial"/>
          <w:spacing w:val="-1"/>
        </w:rPr>
        <w:t>DSMB</w:t>
      </w:r>
      <w:r w:rsidR="00D04389" w:rsidRPr="00845AE3">
        <w:rPr>
          <w:rFonts w:ascii="Arial" w:hAnsi="Arial" w:cs="Arial"/>
          <w:spacing w:val="-2"/>
        </w:rPr>
        <w:t xml:space="preserve"> </w:t>
      </w:r>
      <w:r w:rsidR="00D04389" w:rsidRPr="00845AE3">
        <w:rPr>
          <w:rFonts w:ascii="Arial" w:hAnsi="Arial" w:cs="Arial"/>
        </w:rPr>
        <w:t>provides</w:t>
      </w:r>
      <w:r w:rsidR="00D04389" w:rsidRPr="00845AE3">
        <w:rPr>
          <w:rFonts w:ascii="Arial" w:hAnsi="Arial" w:cs="Arial"/>
          <w:spacing w:val="-2"/>
        </w:rPr>
        <w:t xml:space="preserve"> </w:t>
      </w:r>
      <w:r w:rsidR="00D04389" w:rsidRPr="00845AE3">
        <w:rPr>
          <w:rFonts w:ascii="Arial" w:hAnsi="Arial" w:cs="Arial"/>
          <w:spacing w:val="-1"/>
        </w:rPr>
        <w:t>ongoing</w:t>
      </w:r>
      <w:r w:rsidR="00D04389" w:rsidRPr="00845AE3">
        <w:rPr>
          <w:rFonts w:ascii="Arial" w:hAnsi="Arial" w:cs="Arial"/>
          <w:spacing w:val="-5"/>
        </w:rPr>
        <w:t xml:space="preserve"> </w:t>
      </w:r>
      <w:r w:rsidR="00D04389" w:rsidRPr="00845AE3">
        <w:rPr>
          <w:rFonts w:ascii="Arial" w:hAnsi="Arial" w:cs="Arial"/>
        </w:rPr>
        <w:t>evaluation</w:t>
      </w:r>
      <w:r w:rsidR="00D04389" w:rsidRPr="00845AE3">
        <w:rPr>
          <w:rFonts w:ascii="Arial" w:hAnsi="Arial" w:cs="Arial"/>
          <w:spacing w:val="-3"/>
        </w:rPr>
        <w:t xml:space="preserve"> </w:t>
      </w:r>
      <w:r w:rsidR="00D04389" w:rsidRPr="00845AE3">
        <w:rPr>
          <w:rFonts w:ascii="Arial" w:hAnsi="Arial" w:cs="Arial"/>
        </w:rPr>
        <w:t>of</w:t>
      </w:r>
      <w:r w:rsidR="00D04389" w:rsidRPr="00845AE3">
        <w:rPr>
          <w:rFonts w:ascii="Arial" w:hAnsi="Arial" w:cs="Arial"/>
          <w:spacing w:val="-2"/>
        </w:rPr>
        <w:t xml:space="preserve"> </w:t>
      </w:r>
      <w:r w:rsidR="00D04389" w:rsidRPr="00845AE3">
        <w:rPr>
          <w:rFonts w:ascii="Arial" w:hAnsi="Arial" w:cs="Arial"/>
          <w:spacing w:val="-1"/>
        </w:rPr>
        <w:t>study</w:t>
      </w:r>
      <w:r w:rsidR="00D04389" w:rsidRPr="00845AE3">
        <w:rPr>
          <w:rFonts w:ascii="Arial" w:hAnsi="Arial" w:cs="Arial"/>
          <w:spacing w:val="-3"/>
        </w:rPr>
        <w:t xml:space="preserve"> </w:t>
      </w:r>
      <w:r w:rsidR="00D04389" w:rsidRPr="00845AE3">
        <w:rPr>
          <w:rFonts w:ascii="Arial" w:hAnsi="Arial" w:cs="Arial"/>
          <w:spacing w:val="-1"/>
        </w:rPr>
        <w:t>progress</w:t>
      </w:r>
      <w:r w:rsidR="00D04389" w:rsidRPr="00845AE3">
        <w:rPr>
          <w:rFonts w:ascii="Arial" w:hAnsi="Arial" w:cs="Arial"/>
          <w:spacing w:val="57"/>
        </w:rPr>
        <w:t xml:space="preserve"> </w:t>
      </w:r>
      <w:r w:rsidR="00D04389" w:rsidRPr="00845AE3">
        <w:rPr>
          <w:rFonts w:ascii="Arial" w:hAnsi="Arial" w:cs="Arial"/>
        </w:rPr>
        <w:t>including</w:t>
      </w:r>
      <w:r w:rsidR="00D04389" w:rsidRPr="00845AE3">
        <w:rPr>
          <w:rFonts w:ascii="Arial" w:hAnsi="Arial" w:cs="Arial"/>
          <w:spacing w:val="-2"/>
        </w:rPr>
        <w:t xml:space="preserve"> </w:t>
      </w:r>
      <w:r w:rsidR="00D04389" w:rsidRPr="00845AE3">
        <w:rPr>
          <w:rFonts w:ascii="Arial" w:hAnsi="Arial" w:cs="Arial"/>
          <w:spacing w:val="-1"/>
        </w:rPr>
        <w:t>patient</w:t>
      </w:r>
      <w:r w:rsidR="00D04389" w:rsidRPr="00845AE3">
        <w:rPr>
          <w:rFonts w:ascii="Arial" w:hAnsi="Arial" w:cs="Arial"/>
        </w:rPr>
        <w:t xml:space="preserve"> </w:t>
      </w:r>
      <w:r w:rsidR="00D04389" w:rsidRPr="00845AE3">
        <w:rPr>
          <w:rFonts w:ascii="Arial" w:hAnsi="Arial" w:cs="Arial"/>
          <w:spacing w:val="-1"/>
        </w:rPr>
        <w:t>accrual</w:t>
      </w:r>
      <w:r w:rsidR="00D04389" w:rsidRPr="00845AE3">
        <w:rPr>
          <w:rFonts w:ascii="Arial" w:hAnsi="Arial" w:cs="Arial"/>
          <w:spacing w:val="2"/>
        </w:rPr>
        <w:t xml:space="preserve"> </w:t>
      </w:r>
      <w:r w:rsidR="00D04389" w:rsidRPr="00845AE3">
        <w:rPr>
          <w:rFonts w:ascii="Arial" w:hAnsi="Arial" w:cs="Arial"/>
          <w:spacing w:val="-1"/>
        </w:rPr>
        <w:t>and</w:t>
      </w:r>
      <w:r w:rsidR="00D04389" w:rsidRPr="00845AE3">
        <w:rPr>
          <w:rFonts w:ascii="Arial" w:hAnsi="Arial" w:cs="Arial"/>
        </w:rPr>
        <w:t xml:space="preserve"> </w:t>
      </w:r>
      <w:r w:rsidR="00D04389" w:rsidRPr="00845AE3">
        <w:rPr>
          <w:rFonts w:ascii="Arial" w:hAnsi="Arial" w:cs="Arial"/>
          <w:spacing w:val="-1"/>
        </w:rPr>
        <w:t>retention,</w:t>
      </w:r>
      <w:r w:rsidR="00D04389" w:rsidRPr="00845AE3">
        <w:rPr>
          <w:rFonts w:ascii="Arial" w:hAnsi="Arial" w:cs="Arial"/>
        </w:rPr>
        <w:t xml:space="preserve"> </w:t>
      </w:r>
      <w:r w:rsidR="00D04389" w:rsidRPr="00845AE3">
        <w:rPr>
          <w:rFonts w:ascii="Arial" w:hAnsi="Arial" w:cs="Arial"/>
          <w:spacing w:val="-1"/>
        </w:rPr>
        <w:t>monitoring</w:t>
      </w:r>
      <w:r w:rsidR="00D04389" w:rsidRPr="00845AE3">
        <w:rPr>
          <w:rFonts w:ascii="Arial" w:hAnsi="Arial" w:cs="Arial"/>
        </w:rPr>
        <w:t xml:space="preserve"> of </w:t>
      </w:r>
      <w:r w:rsidR="00D04389" w:rsidRPr="00845AE3">
        <w:rPr>
          <w:rFonts w:ascii="Arial" w:hAnsi="Arial" w:cs="Arial"/>
          <w:spacing w:val="-1"/>
        </w:rPr>
        <w:t>adverse events,</w:t>
      </w:r>
      <w:r w:rsidR="00D04389" w:rsidRPr="00845AE3">
        <w:rPr>
          <w:rFonts w:ascii="Arial" w:hAnsi="Arial" w:cs="Arial"/>
          <w:spacing w:val="2"/>
        </w:rPr>
        <w:t xml:space="preserve"> </w:t>
      </w:r>
      <w:r w:rsidR="00D04389" w:rsidRPr="00845AE3">
        <w:rPr>
          <w:rFonts w:ascii="Arial" w:hAnsi="Arial" w:cs="Arial"/>
          <w:spacing w:val="-1"/>
        </w:rPr>
        <w:t>and</w:t>
      </w:r>
      <w:r w:rsidR="00D04389" w:rsidRPr="00845AE3">
        <w:rPr>
          <w:rFonts w:ascii="Arial" w:hAnsi="Arial" w:cs="Arial"/>
        </w:rPr>
        <w:t xml:space="preserve"> the</w:t>
      </w:r>
      <w:r w:rsidR="00D04389" w:rsidRPr="00845AE3">
        <w:rPr>
          <w:rFonts w:ascii="Arial" w:hAnsi="Arial" w:cs="Arial"/>
          <w:spacing w:val="2"/>
        </w:rPr>
        <w:t xml:space="preserve"> </w:t>
      </w:r>
      <w:r w:rsidR="00D04389" w:rsidRPr="00845AE3">
        <w:rPr>
          <w:rFonts w:ascii="Arial" w:hAnsi="Arial" w:cs="Arial"/>
        </w:rPr>
        <w:t>adequacy</w:t>
      </w:r>
      <w:r w:rsidR="00D04389">
        <w:rPr>
          <w:rFonts w:ascii="Arial" w:hAnsi="Arial" w:cs="Arial"/>
          <w:spacing w:val="89"/>
        </w:rPr>
        <w:t xml:space="preserve"> </w:t>
      </w:r>
      <w:r w:rsidR="00D04389" w:rsidRPr="00845AE3">
        <w:rPr>
          <w:rFonts w:ascii="Arial" w:hAnsi="Arial" w:cs="Arial"/>
          <w:spacing w:val="-1"/>
        </w:rPr>
        <w:t>and</w:t>
      </w:r>
      <w:r w:rsidR="00D04389" w:rsidRPr="00845AE3">
        <w:rPr>
          <w:rFonts w:ascii="Arial" w:hAnsi="Arial" w:cs="Arial"/>
        </w:rPr>
        <w:t xml:space="preserve"> efficiency</w:t>
      </w:r>
      <w:r w:rsidR="00D04389" w:rsidRPr="00845AE3">
        <w:rPr>
          <w:rFonts w:ascii="Arial" w:hAnsi="Arial" w:cs="Arial"/>
          <w:spacing w:val="-5"/>
        </w:rPr>
        <w:t xml:space="preserve"> </w:t>
      </w:r>
      <w:r w:rsidR="00D04389" w:rsidRPr="00845AE3">
        <w:rPr>
          <w:rFonts w:ascii="Arial" w:hAnsi="Arial" w:cs="Arial"/>
        </w:rPr>
        <w:t xml:space="preserve">of the </w:t>
      </w:r>
      <w:r w:rsidR="00D04389" w:rsidRPr="00845AE3">
        <w:rPr>
          <w:rFonts w:ascii="Arial" w:hAnsi="Arial" w:cs="Arial"/>
          <w:spacing w:val="-1"/>
        </w:rPr>
        <w:t>analysis</w:t>
      </w:r>
      <w:r w:rsidR="00D04389" w:rsidRPr="00845AE3">
        <w:rPr>
          <w:rFonts w:ascii="Arial" w:hAnsi="Arial" w:cs="Arial"/>
        </w:rPr>
        <w:t xml:space="preserve"> </w:t>
      </w:r>
      <w:r w:rsidR="00D04389" w:rsidRPr="00845AE3">
        <w:rPr>
          <w:rFonts w:ascii="Arial" w:hAnsi="Arial" w:cs="Arial"/>
          <w:spacing w:val="-1"/>
        </w:rPr>
        <w:t>plan</w:t>
      </w:r>
      <w:r w:rsidR="00D04389" w:rsidRPr="00845AE3">
        <w:rPr>
          <w:rFonts w:ascii="Arial" w:hAnsi="Arial" w:cs="Arial"/>
        </w:rPr>
        <w:t xml:space="preserve"> to </w:t>
      </w:r>
      <w:r w:rsidR="00D04389" w:rsidRPr="00845AE3">
        <w:rPr>
          <w:rFonts w:ascii="Arial" w:hAnsi="Arial" w:cs="Arial"/>
          <w:spacing w:val="-1"/>
        </w:rPr>
        <w:t>discern</w:t>
      </w:r>
      <w:r w:rsidR="00D04389" w:rsidRPr="00845AE3">
        <w:rPr>
          <w:rFonts w:ascii="Arial" w:hAnsi="Arial" w:cs="Arial"/>
        </w:rPr>
        <w:t xml:space="preserve"> outcomes that </w:t>
      </w:r>
      <w:r w:rsidR="00D04389" w:rsidRPr="00845AE3">
        <w:rPr>
          <w:rFonts w:ascii="Arial" w:hAnsi="Arial" w:cs="Arial"/>
          <w:spacing w:val="-1"/>
        </w:rPr>
        <w:t>might</w:t>
      </w:r>
      <w:r w:rsidR="00D04389" w:rsidRPr="00845AE3">
        <w:rPr>
          <w:rFonts w:ascii="Arial" w:hAnsi="Arial" w:cs="Arial"/>
        </w:rPr>
        <w:t xml:space="preserve"> </w:t>
      </w:r>
      <w:r w:rsidR="00D04389" w:rsidRPr="00845AE3">
        <w:rPr>
          <w:rFonts w:ascii="Arial" w:hAnsi="Arial" w:cs="Arial"/>
          <w:spacing w:val="-1"/>
        </w:rPr>
        <w:t xml:space="preserve">require </w:t>
      </w:r>
      <w:r w:rsidR="00D04389" w:rsidRPr="00845AE3">
        <w:rPr>
          <w:rFonts w:ascii="Arial" w:hAnsi="Arial" w:cs="Arial"/>
        </w:rPr>
        <w:t>study</w:t>
      </w:r>
      <w:r w:rsidR="00D04389" w:rsidRPr="00845AE3">
        <w:rPr>
          <w:rFonts w:ascii="Arial" w:hAnsi="Arial" w:cs="Arial"/>
          <w:spacing w:val="58"/>
        </w:rPr>
        <w:t xml:space="preserve"> </w:t>
      </w:r>
      <w:r w:rsidR="00D04389" w:rsidRPr="00845AE3">
        <w:rPr>
          <w:rFonts w:ascii="Arial" w:hAnsi="Arial" w:cs="Arial"/>
          <w:spacing w:val="-1"/>
        </w:rPr>
        <w:t>modifications,</w:t>
      </w:r>
      <w:r w:rsidR="00D04389" w:rsidRPr="00845AE3">
        <w:rPr>
          <w:rFonts w:ascii="Arial" w:hAnsi="Arial" w:cs="Arial"/>
        </w:rPr>
        <w:t xml:space="preserve"> or </w:t>
      </w:r>
      <w:r w:rsidR="00D04389" w:rsidRPr="00845AE3">
        <w:rPr>
          <w:rFonts w:ascii="Arial" w:hAnsi="Arial" w:cs="Arial"/>
          <w:spacing w:val="-1"/>
        </w:rPr>
        <w:t>result</w:t>
      </w:r>
      <w:r w:rsidR="00D04389" w:rsidRPr="00845AE3">
        <w:rPr>
          <w:rFonts w:ascii="Arial" w:hAnsi="Arial" w:cs="Arial"/>
        </w:rPr>
        <w:t xml:space="preserve"> in early</w:t>
      </w:r>
      <w:r w:rsidR="00D04389" w:rsidRPr="00845AE3">
        <w:rPr>
          <w:rFonts w:ascii="Arial" w:hAnsi="Arial" w:cs="Arial"/>
          <w:spacing w:val="-5"/>
        </w:rPr>
        <w:t xml:space="preserve"> </w:t>
      </w:r>
      <w:r w:rsidR="00D04389" w:rsidRPr="00845AE3">
        <w:rPr>
          <w:rFonts w:ascii="Arial" w:hAnsi="Arial" w:cs="Arial"/>
        </w:rPr>
        <w:t>cessation of the</w:t>
      </w:r>
      <w:r w:rsidR="00D04389" w:rsidRPr="00845AE3">
        <w:rPr>
          <w:rFonts w:ascii="Arial" w:hAnsi="Arial" w:cs="Arial"/>
          <w:spacing w:val="-1"/>
        </w:rPr>
        <w:t xml:space="preserve"> </w:t>
      </w:r>
      <w:r w:rsidR="00D04389" w:rsidRPr="00845AE3">
        <w:rPr>
          <w:rFonts w:ascii="Arial" w:hAnsi="Arial" w:cs="Arial"/>
        </w:rPr>
        <w:t>study</w:t>
      </w:r>
      <w:r w:rsidR="00D04389" w:rsidRPr="00845AE3">
        <w:rPr>
          <w:rFonts w:ascii="Arial" w:hAnsi="Arial" w:cs="Arial"/>
          <w:spacing w:val="-5"/>
        </w:rPr>
        <w:t xml:space="preserve"> </w:t>
      </w:r>
      <w:r w:rsidR="00D04389" w:rsidRPr="00845AE3">
        <w:rPr>
          <w:rFonts w:ascii="Arial" w:hAnsi="Arial" w:cs="Arial"/>
        </w:rPr>
        <w:t>due</w:t>
      </w:r>
      <w:r w:rsidR="00D04389" w:rsidRPr="00845AE3">
        <w:rPr>
          <w:rFonts w:ascii="Arial" w:hAnsi="Arial" w:cs="Arial"/>
          <w:spacing w:val="-1"/>
        </w:rPr>
        <w:t xml:space="preserve"> </w:t>
      </w:r>
      <w:r w:rsidR="00D04389" w:rsidRPr="00845AE3">
        <w:rPr>
          <w:rFonts w:ascii="Arial" w:hAnsi="Arial" w:cs="Arial"/>
        </w:rPr>
        <w:t xml:space="preserve">its benefits or harms. </w:t>
      </w:r>
      <w:r w:rsidR="005C7A1B">
        <w:rPr>
          <w:rFonts w:ascii="Arial" w:hAnsi="Arial" w:cs="Arial"/>
        </w:rPr>
        <w:t xml:space="preserve">DSMB annual reports/findings will be reported to the </w:t>
      </w:r>
      <w:r w:rsidR="00957294">
        <w:rPr>
          <w:rFonts w:ascii="Arial" w:hAnsi="Arial" w:cs="Arial"/>
        </w:rPr>
        <w:t xml:space="preserve">local </w:t>
      </w:r>
      <w:r w:rsidR="005C7A1B">
        <w:rPr>
          <w:rFonts w:ascii="Arial" w:hAnsi="Arial" w:cs="Arial"/>
        </w:rPr>
        <w:t>IRB</w:t>
      </w:r>
      <w:r w:rsidR="00957294">
        <w:rPr>
          <w:rFonts w:ascii="Arial" w:hAnsi="Arial" w:cs="Arial"/>
        </w:rPr>
        <w:t>s</w:t>
      </w:r>
      <w:r w:rsidR="005C7A1B">
        <w:rPr>
          <w:rFonts w:ascii="Arial" w:hAnsi="Arial" w:cs="Arial"/>
        </w:rPr>
        <w:t>.</w:t>
      </w:r>
    </w:p>
    <w:p w14:paraId="08B41C78" w14:textId="77777777" w:rsidR="00BD6CCB" w:rsidRPr="00FE5369" w:rsidRDefault="00BD6CCB" w:rsidP="00BD6CCB">
      <w:pPr>
        <w:autoSpaceDE w:val="0"/>
        <w:autoSpaceDN w:val="0"/>
        <w:adjustRightInd w:val="0"/>
        <w:spacing w:after="0" w:line="240" w:lineRule="auto"/>
        <w:rPr>
          <w:rFonts w:ascii="Arial" w:hAnsi="Arial" w:cs="Arial"/>
        </w:rPr>
      </w:pPr>
    </w:p>
    <w:p w14:paraId="00B4D634" w14:textId="77777777" w:rsidR="00BD6CCB" w:rsidRPr="00BD6CCB" w:rsidRDefault="00BD6CCB" w:rsidP="00D04389">
      <w:pPr>
        <w:autoSpaceDE w:val="0"/>
        <w:autoSpaceDN w:val="0"/>
        <w:adjustRightInd w:val="0"/>
        <w:spacing w:before="200" w:after="0" w:line="240" w:lineRule="auto"/>
        <w:rPr>
          <w:rFonts w:ascii="Arial" w:hAnsi="Arial" w:cs="Arial"/>
        </w:rPr>
      </w:pPr>
      <w:r w:rsidRPr="00FE5369">
        <w:rPr>
          <w:rFonts w:ascii="Arial" w:hAnsi="Arial" w:cs="Arial"/>
          <w:color w:val="000000"/>
        </w:rPr>
        <w:t xml:space="preserve"> </w:t>
      </w:r>
    </w:p>
    <w:sectPr w:rsidR="00BD6CCB" w:rsidRPr="00BD6CCB" w:rsidSect="00171D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171F" w14:textId="77777777" w:rsidR="00FC084A" w:rsidRDefault="00FC084A" w:rsidP="00177A02">
      <w:pPr>
        <w:spacing w:after="0" w:line="240" w:lineRule="auto"/>
      </w:pPr>
      <w:r>
        <w:separator/>
      </w:r>
    </w:p>
  </w:endnote>
  <w:endnote w:type="continuationSeparator" w:id="0">
    <w:p w14:paraId="781B6AB9" w14:textId="77777777" w:rsidR="00FC084A" w:rsidRDefault="00FC084A" w:rsidP="00177A02">
      <w:pPr>
        <w:spacing w:after="0" w:line="240" w:lineRule="auto"/>
      </w:pPr>
      <w:r>
        <w:continuationSeparator/>
      </w:r>
    </w:p>
  </w:endnote>
  <w:endnote w:type="continuationNotice" w:id="1">
    <w:p w14:paraId="23AD6DC3" w14:textId="77777777" w:rsidR="00FC084A" w:rsidRDefault="00FC08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6217" w14:textId="77777777" w:rsidR="00FC084A" w:rsidRPr="00177A02" w:rsidRDefault="00FC084A">
    <w:pPr>
      <w:pStyle w:val="Footer"/>
    </w:pPr>
    <w:r>
      <w:rPr>
        <w:bCs/>
      </w:rPr>
      <w:t xml:space="preserve">DoD DSMP </w:t>
    </w:r>
    <w:r w:rsidR="006355E2">
      <w:rPr>
        <w:bCs/>
      </w:rPr>
      <w:t>6/16/2015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3B9E" w14:textId="77777777" w:rsidR="00FC084A" w:rsidRDefault="00FC084A" w:rsidP="00177A02">
      <w:pPr>
        <w:spacing w:after="0" w:line="240" w:lineRule="auto"/>
      </w:pPr>
      <w:r>
        <w:separator/>
      </w:r>
    </w:p>
  </w:footnote>
  <w:footnote w:type="continuationSeparator" w:id="0">
    <w:p w14:paraId="36514146" w14:textId="77777777" w:rsidR="00FC084A" w:rsidRDefault="00FC084A" w:rsidP="00177A02">
      <w:pPr>
        <w:spacing w:after="0" w:line="240" w:lineRule="auto"/>
      </w:pPr>
      <w:r>
        <w:continuationSeparator/>
      </w:r>
    </w:p>
  </w:footnote>
  <w:footnote w:type="continuationNotice" w:id="1">
    <w:p w14:paraId="0B2AEDE8" w14:textId="77777777" w:rsidR="00FC084A" w:rsidRDefault="00FC08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71FFD"/>
    <w:multiLevelType w:val="hybridMultilevel"/>
    <w:tmpl w:val="E216EC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153C8A"/>
    <w:multiLevelType w:val="hybridMultilevel"/>
    <w:tmpl w:val="907AFC00"/>
    <w:lvl w:ilvl="0" w:tplc="BFD62F04">
      <w:start w:val="1"/>
      <w:numFmt w:val="bullet"/>
      <w:lvlText w:val=""/>
      <w:lvlJc w:val="left"/>
      <w:pPr>
        <w:tabs>
          <w:tab w:val="num" w:pos="288"/>
        </w:tabs>
        <w:ind w:left="28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BB587D"/>
    <w:multiLevelType w:val="hybridMultilevel"/>
    <w:tmpl w:val="F9D4FB58"/>
    <w:lvl w:ilvl="0" w:tplc="BFD62F04">
      <w:start w:val="1"/>
      <w:numFmt w:val="bullet"/>
      <w:lvlText w:val=""/>
      <w:lvlJc w:val="left"/>
      <w:pPr>
        <w:tabs>
          <w:tab w:val="num" w:pos="288"/>
        </w:tabs>
        <w:ind w:left="28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567495"/>
    <w:multiLevelType w:val="hybridMultilevel"/>
    <w:tmpl w:val="19F88B7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6"/>
    <w:rsid w:val="00003B66"/>
    <w:rsid w:val="000F718B"/>
    <w:rsid w:val="00103C0D"/>
    <w:rsid w:val="00145716"/>
    <w:rsid w:val="00171D1D"/>
    <w:rsid w:val="00173518"/>
    <w:rsid w:val="00177A02"/>
    <w:rsid w:val="00182B02"/>
    <w:rsid w:val="001B6FB0"/>
    <w:rsid w:val="00256C63"/>
    <w:rsid w:val="00273836"/>
    <w:rsid w:val="00275BC4"/>
    <w:rsid w:val="002A584D"/>
    <w:rsid w:val="002E7727"/>
    <w:rsid w:val="002F4AA5"/>
    <w:rsid w:val="00321E6B"/>
    <w:rsid w:val="00330DEB"/>
    <w:rsid w:val="0034451D"/>
    <w:rsid w:val="003C304C"/>
    <w:rsid w:val="003C52DA"/>
    <w:rsid w:val="003C5BFD"/>
    <w:rsid w:val="003F756D"/>
    <w:rsid w:val="003F7E5B"/>
    <w:rsid w:val="00426FE8"/>
    <w:rsid w:val="00436421"/>
    <w:rsid w:val="00462864"/>
    <w:rsid w:val="00485CF6"/>
    <w:rsid w:val="00494666"/>
    <w:rsid w:val="004A5E93"/>
    <w:rsid w:val="00521088"/>
    <w:rsid w:val="00531AF8"/>
    <w:rsid w:val="005840B1"/>
    <w:rsid w:val="005C7A1B"/>
    <w:rsid w:val="006079E3"/>
    <w:rsid w:val="006355E2"/>
    <w:rsid w:val="0065254D"/>
    <w:rsid w:val="00670139"/>
    <w:rsid w:val="006A7412"/>
    <w:rsid w:val="006C3883"/>
    <w:rsid w:val="00746BCA"/>
    <w:rsid w:val="007C40C7"/>
    <w:rsid w:val="00830F5B"/>
    <w:rsid w:val="00832E4F"/>
    <w:rsid w:val="008370CB"/>
    <w:rsid w:val="008C7A10"/>
    <w:rsid w:val="008F7A35"/>
    <w:rsid w:val="009051B7"/>
    <w:rsid w:val="00952463"/>
    <w:rsid w:val="00956551"/>
    <w:rsid w:val="00957294"/>
    <w:rsid w:val="0099551A"/>
    <w:rsid w:val="00A30A04"/>
    <w:rsid w:val="00A30C22"/>
    <w:rsid w:val="00A371CA"/>
    <w:rsid w:val="00AC58C7"/>
    <w:rsid w:val="00AE1AAE"/>
    <w:rsid w:val="00B234AF"/>
    <w:rsid w:val="00B37B4D"/>
    <w:rsid w:val="00B44187"/>
    <w:rsid w:val="00B467A2"/>
    <w:rsid w:val="00B60269"/>
    <w:rsid w:val="00B657D9"/>
    <w:rsid w:val="00B83D4E"/>
    <w:rsid w:val="00BD6CCB"/>
    <w:rsid w:val="00C11EAF"/>
    <w:rsid w:val="00C17951"/>
    <w:rsid w:val="00C8751D"/>
    <w:rsid w:val="00CC6372"/>
    <w:rsid w:val="00D04389"/>
    <w:rsid w:val="00D12DF8"/>
    <w:rsid w:val="00D23521"/>
    <w:rsid w:val="00D51CA7"/>
    <w:rsid w:val="00D97DAD"/>
    <w:rsid w:val="00DB08CC"/>
    <w:rsid w:val="00DD4BA2"/>
    <w:rsid w:val="00E30477"/>
    <w:rsid w:val="00E40D5A"/>
    <w:rsid w:val="00E52065"/>
    <w:rsid w:val="00E569BA"/>
    <w:rsid w:val="00F15792"/>
    <w:rsid w:val="00F55427"/>
    <w:rsid w:val="00F67BC7"/>
    <w:rsid w:val="00FC084A"/>
    <w:rsid w:val="00FC5BB6"/>
    <w:rsid w:val="00FE4E9B"/>
    <w:rsid w:val="00FE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F718"/>
  <w15:docId w15:val="{531E07B8-0706-4551-B8DC-B6A58821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7">
    <w:name w:val="TxBr_p7"/>
    <w:basedOn w:val="Normal"/>
    <w:rsid w:val="00003B66"/>
    <w:pPr>
      <w:overflowPunct w:val="0"/>
      <w:autoSpaceDE w:val="0"/>
      <w:autoSpaceDN w:val="0"/>
      <w:adjustRightInd w:val="0"/>
      <w:spacing w:after="0" w:line="277" w:lineRule="atLeast"/>
      <w:ind w:firstLine="680"/>
      <w:jc w:val="both"/>
      <w:textAlignment w:val="baseline"/>
    </w:pPr>
    <w:rPr>
      <w:rFonts w:ascii="Times New Roman" w:eastAsia="Times New Roman" w:hAnsi="Times New Roman" w:cs="Times New Roman"/>
      <w:sz w:val="24"/>
      <w:szCs w:val="20"/>
    </w:rPr>
  </w:style>
  <w:style w:type="paragraph" w:styleId="PlainText">
    <w:name w:val="Plain Text"/>
    <w:basedOn w:val="Normal"/>
    <w:link w:val="PlainTextChar"/>
    <w:rsid w:val="00003B66"/>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03B66"/>
    <w:rPr>
      <w:rFonts w:ascii="Courier New" w:eastAsia="Times New Roman" w:hAnsi="Courier New" w:cs="Courier New"/>
      <w:sz w:val="20"/>
      <w:szCs w:val="20"/>
    </w:rPr>
  </w:style>
  <w:style w:type="paragraph" w:styleId="BodyText3">
    <w:name w:val="Body Text 3"/>
    <w:basedOn w:val="Normal"/>
    <w:link w:val="BodyText3Char"/>
    <w:rsid w:val="00003B66"/>
    <w:pPr>
      <w:autoSpaceDE w:val="0"/>
      <w:autoSpaceDN w:val="0"/>
      <w:spacing w:after="120" w:line="240" w:lineRule="auto"/>
    </w:pPr>
    <w:rPr>
      <w:rFonts w:ascii="Times" w:eastAsia="Times New Roman" w:hAnsi="Times" w:cs="Times"/>
      <w:sz w:val="16"/>
      <w:szCs w:val="16"/>
    </w:rPr>
  </w:style>
  <w:style w:type="character" w:customStyle="1" w:styleId="BodyText3Char">
    <w:name w:val="Body Text 3 Char"/>
    <w:basedOn w:val="DefaultParagraphFont"/>
    <w:link w:val="BodyText3"/>
    <w:rsid w:val="00003B66"/>
    <w:rPr>
      <w:rFonts w:ascii="Times" w:eastAsia="Times New Roman" w:hAnsi="Times" w:cs="Times"/>
      <w:sz w:val="16"/>
      <w:szCs w:val="16"/>
    </w:rPr>
  </w:style>
  <w:style w:type="paragraph" w:styleId="Header">
    <w:name w:val="header"/>
    <w:basedOn w:val="Normal"/>
    <w:link w:val="HeaderChar"/>
    <w:uiPriority w:val="99"/>
    <w:unhideWhenUsed/>
    <w:rsid w:val="00177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A02"/>
  </w:style>
  <w:style w:type="paragraph" w:styleId="Footer">
    <w:name w:val="footer"/>
    <w:basedOn w:val="Normal"/>
    <w:link w:val="FooterChar"/>
    <w:uiPriority w:val="99"/>
    <w:unhideWhenUsed/>
    <w:rsid w:val="00177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A02"/>
  </w:style>
  <w:style w:type="paragraph" w:styleId="BalloonText">
    <w:name w:val="Balloon Text"/>
    <w:basedOn w:val="Normal"/>
    <w:link w:val="BalloonTextChar"/>
    <w:uiPriority w:val="99"/>
    <w:semiHidden/>
    <w:unhideWhenUsed/>
    <w:rsid w:val="00905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1B7"/>
    <w:rPr>
      <w:rFonts w:ascii="Tahoma" w:hAnsi="Tahoma" w:cs="Tahoma"/>
      <w:sz w:val="16"/>
      <w:szCs w:val="16"/>
    </w:rPr>
  </w:style>
  <w:style w:type="character" w:styleId="CommentReference">
    <w:name w:val="annotation reference"/>
    <w:basedOn w:val="DefaultParagraphFont"/>
    <w:uiPriority w:val="99"/>
    <w:semiHidden/>
    <w:unhideWhenUsed/>
    <w:rsid w:val="003F756D"/>
    <w:rPr>
      <w:sz w:val="16"/>
      <w:szCs w:val="16"/>
    </w:rPr>
  </w:style>
  <w:style w:type="paragraph" w:styleId="CommentText">
    <w:name w:val="annotation text"/>
    <w:basedOn w:val="Normal"/>
    <w:link w:val="CommentTextChar"/>
    <w:uiPriority w:val="99"/>
    <w:semiHidden/>
    <w:unhideWhenUsed/>
    <w:rsid w:val="003F756D"/>
    <w:pPr>
      <w:spacing w:line="240" w:lineRule="auto"/>
    </w:pPr>
    <w:rPr>
      <w:sz w:val="20"/>
      <w:szCs w:val="20"/>
    </w:rPr>
  </w:style>
  <w:style w:type="character" w:customStyle="1" w:styleId="CommentTextChar">
    <w:name w:val="Comment Text Char"/>
    <w:basedOn w:val="DefaultParagraphFont"/>
    <w:link w:val="CommentText"/>
    <w:uiPriority w:val="99"/>
    <w:semiHidden/>
    <w:rsid w:val="003F756D"/>
    <w:rPr>
      <w:sz w:val="20"/>
      <w:szCs w:val="20"/>
    </w:rPr>
  </w:style>
  <w:style w:type="paragraph" w:styleId="CommentSubject">
    <w:name w:val="annotation subject"/>
    <w:basedOn w:val="CommentText"/>
    <w:next w:val="CommentText"/>
    <w:link w:val="CommentSubjectChar"/>
    <w:uiPriority w:val="99"/>
    <w:semiHidden/>
    <w:unhideWhenUsed/>
    <w:rsid w:val="003F756D"/>
    <w:rPr>
      <w:b/>
      <w:bCs/>
    </w:rPr>
  </w:style>
  <w:style w:type="character" w:customStyle="1" w:styleId="CommentSubjectChar">
    <w:name w:val="Comment Subject Char"/>
    <w:basedOn w:val="CommentTextChar"/>
    <w:link w:val="CommentSubject"/>
    <w:uiPriority w:val="99"/>
    <w:semiHidden/>
    <w:rsid w:val="003F756D"/>
    <w:rPr>
      <w:b/>
      <w:bCs/>
      <w:sz w:val="20"/>
      <w:szCs w:val="20"/>
    </w:rPr>
  </w:style>
  <w:style w:type="paragraph" w:styleId="Revision">
    <w:name w:val="Revision"/>
    <w:hidden/>
    <w:uiPriority w:val="99"/>
    <w:semiHidden/>
    <w:rsid w:val="00B83D4E"/>
    <w:pPr>
      <w:spacing w:after="0" w:line="240" w:lineRule="auto"/>
    </w:pPr>
  </w:style>
  <w:style w:type="character" w:styleId="Strong">
    <w:name w:val="Strong"/>
    <w:uiPriority w:val="22"/>
    <w:qFormat/>
    <w:rsid w:val="00F67BC7"/>
    <w:rPr>
      <w:b/>
      <w:bCs/>
    </w:rPr>
  </w:style>
  <w:style w:type="paragraph" w:customStyle="1" w:styleId="Default">
    <w:name w:val="Default"/>
    <w:rsid w:val="00BD6CC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66E2-4116-41D4-8CB4-EBB41C12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DSMP - Participant Safety</vt:lpstr>
    </vt:vector>
  </TitlesOfParts>
  <Company>University of Michigan Hospital and Health Systems</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DSMP - Participant Safety</dc:title>
  <dc:subject>DSMP - Participant Safety</dc:subject>
  <dc:creator>fkleinbe</dc:creator>
  <cp:keywords>DSMP - Participant Safety</cp:keywords>
  <cp:lastModifiedBy>Rivera, Portia T</cp:lastModifiedBy>
  <cp:revision>5</cp:revision>
  <dcterms:created xsi:type="dcterms:W3CDTF">2021-11-08T21:31:00Z</dcterms:created>
  <dcterms:modified xsi:type="dcterms:W3CDTF">2022-03-08T13:36:00Z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1102161518</vt:i4>
  </property>
</Properties>
</file>